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437BE9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FA2A37" w:rsidRPr="00FA2A37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>– Część</w:t>
      </w:r>
      <w:r w:rsidR="00426D1D">
        <w:rPr>
          <w:rFonts w:ascii="Times New Roman" w:hAnsi="Times New Roman" w:cs="Times New Roman"/>
          <w:b/>
          <w:bCs/>
          <w:sz w:val="24"/>
        </w:rPr>
        <w:t xml:space="preserve"> </w:t>
      </w:r>
      <w:r w:rsidR="00A87B1E">
        <w:rPr>
          <w:rFonts w:ascii="Times New Roman" w:hAnsi="Times New Roman" w:cs="Times New Roman"/>
          <w:b/>
          <w:bCs/>
          <w:sz w:val="24"/>
        </w:rPr>
        <w:t>8</w:t>
      </w:r>
    </w:p>
    <w:p w:rsidR="00CC5AA7" w:rsidRDefault="00A87B1E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B1E">
        <w:rPr>
          <w:rFonts w:ascii="Times New Roman" w:hAnsi="Times New Roman" w:cs="Times New Roman"/>
          <w:b/>
          <w:sz w:val="24"/>
          <w:szCs w:val="24"/>
        </w:rPr>
        <w:t>Wyposażenie pomocnicze</w:t>
      </w:r>
    </w:p>
    <w:p w:rsidR="00A87B1E" w:rsidRDefault="00A87B1E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A87B1E" w:rsidRPr="00A87B1E">
        <w:rPr>
          <w:b/>
        </w:rPr>
        <w:t xml:space="preserve">Wyposażenie pomocnicze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5D5A4A">
            <w:pPr>
              <w:rPr>
                <w:b/>
              </w:rPr>
            </w:pPr>
          </w:p>
          <w:p w:rsidR="00803992" w:rsidRPr="00E9779C" w:rsidRDefault="00803992" w:rsidP="005D5A4A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A87B1E" w:rsidP="00EC2E2F">
            <w:pPr>
              <w:rPr>
                <w:b/>
              </w:rPr>
            </w:pPr>
            <w:r w:rsidRPr="00A87B1E">
              <w:rPr>
                <w:b/>
              </w:rPr>
              <w:t>Macerator</w:t>
            </w:r>
          </w:p>
        </w:tc>
        <w:tc>
          <w:tcPr>
            <w:tcW w:w="1056" w:type="dxa"/>
            <w:vAlign w:val="center"/>
          </w:tcPr>
          <w:p w:rsidR="00803992" w:rsidRPr="00E9779C" w:rsidRDefault="00A87B1E" w:rsidP="00EC2E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A87B1E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A87B1E">
              <w:rPr>
                <w:b/>
              </w:rPr>
              <w:t>3</w:t>
            </w:r>
            <w:r w:rsidR="00737550">
              <w:rPr>
                <w:b/>
              </w:rPr>
              <w:t xml:space="preserve"> </w:t>
            </w:r>
            <w:r w:rsidR="00EC2E2F" w:rsidRPr="00E9779C">
              <w:rPr>
                <w:b/>
              </w:rPr>
              <w:t>szt. = ……… zł</w:t>
            </w:r>
          </w:p>
        </w:tc>
      </w:tr>
      <w:tr w:rsidR="0031720B" w:rsidRPr="00E9779C" w:rsidTr="00EC2E2F">
        <w:trPr>
          <w:jc w:val="center"/>
        </w:trPr>
        <w:tc>
          <w:tcPr>
            <w:tcW w:w="766" w:type="dxa"/>
            <w:vAlign w:val="center"/>
          </w:tcPr>
          <w:p w:rsidR="0031720B" w:rsidRPr="00E9779C" w:rsidRDefault="0031720B" w:rsidP="005D5A4A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31720B" w:rsidRPr="0031720B" w:rsidRDefault="00A87B1E" w:rsidP="00EC2E2F">
            <w:pPr>
              <w:rPr>
                <w:b/>
              </w:rPr>
            </w:pPr>
            <w:r w:rsidRPr="00A87B1E">
              <w:rPr>
                <w:b/>
              </w:rPr>
              <w:t>Urządzenie do ozonowania pomieszczeń</w:t>
            </w:r>
          </w:p>
        </w:tc>
        <w:tc>
          <w:tcPr>
            <w:tcW w:w="1056" w:type="dxa"/>
            <w:vAlign w:val="center"/>
          </w:tcPr>
          <w:p w:rsidR="0031720B" w:rsidRPr="00E9779C" w:rsidRDefault="00A87B1E" w:rsidP="005D5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31720B" w:rsidRPr="00E9779C" w:rsidRDefault="0031720B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1720B" w:rsidRPr="00E9779C" w:rsidRDefault="0031720B" w:rsidP="00A87B1E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 w:rsidR="00A87B1E">
              <w:rPr>
                <w:b/>
              </w:rPr>
              <w:t>2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737550" w:rsidRPr="00E9779C" w:rsidTr="00EC2E2F">
        <w:trPr>
          <w:jc w:val="center"/>
        </w:trPr>
        <w:tc>
          <w:tcPr>
            <w:tcW w:w="766" w:type="dxa"/>
            <w:vAlign w:val="center"/>
          </w:tcPr>
          <w:p w:rsidR="00737550" w:rsidRPr="00E9779C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87" w:type="dxa"/>
            <w:vAlign w:val="center"/>
          </w:tcPr>
          <w:p w:rsidR="00737550" w:rsidRPr="00737550" w:rsidRDefault="003C563E" w:rsidP="00EC2E2F">
            <w:pPr>
              <w:rPr>
                <w:rFonts w:eastAsia="Calibri"/>
                <w:b/>
              </w:rPr>
            </w:pPr>
            <w:r w:rsidRPr="003C563E">
              <w:rPr>
                <w:rFonts w:eastAsia="Calibri"/>
                <w:b/>
              </w:rPr>
              <w:t>Pojemnik na odpady</w:t>
            </w:r>
          </w:p>
        </w:tc>
        <w:tc>
          <w:tcPr>
            <w:tcW w:w="1056" w:type="dxa"/>
            <w:vAlign w:val="center"/>
          </w:tcPr>
          <w:p w:rsidR="00737550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C563E">
              <w:rPr>
                <w:b/>
              </w:rPr>
              <w:t>9</w:t>
            </w:r>
          </w:p>
        </w:tc>
        <w:tc>
          <w:tcPr>
            <w:tcW w:w="1510" w:type="dxa"/>
            <w:vAlign w:val="center"/>
          </w:tcPr>
          <w:p w:rsidR="00737550" w:rsidRPr="00E9779C" w:rsidRDefault="00737550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737550" w:rsidRPr="00E9779C" w:rsidRDefault="003C563E" w:rsidP="003C563E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19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737550" w:rsidRPr="00E9779C" w:rsidTr="00EC2E2F">
        <w:trPr>
          <w:jc w:val="center"/>
        </w:trPr>
        <w:tc>
          <w:tcPr>
            <w:tcW w:w="766" w:type="dxa"/>
            <w:vAlign w:val="center"/>
          </w:tcPr>
          <w:p w:rsidR="00737550" w:rsidRPr="00E9779C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87" w:type="dxa"/>
            <w:vAlign w:val="center"/>
          </w:tcPr>
          <w:p w:rsidR="00737550" w:rsidRPr="00737550" w:rsidRDefault="003C563E" w:rsidP="00EC2E2F">
            <w:pPr>
              <w:rPr>
                <w:rFonts w:eastAsia="Calibri"/>
                <w:b/>
              </w:rPr>
            </w:pPr>
            <w:r w:rsidRPr="003C563E">
              <w:rPr>
                <w:rFonts w:eastAsia="Calibri"/>
                <w:b/>
              </w:rPr>
              <w:t>Dozownik na mydło</w:t>
            </w:r>
          </w:p>
        </w:tc>
        <w:tc>
          <w:tcPr>
            <w:tcW w:w="1056" w:type="dxa"/>
            <w:vAlign w:val="center"/>
          </w:tcPr>
          <w:p w:rsidR="00737550" w:rsidRDefault="00737550" w:rsidP="005D5A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C563E">
              <w:rPr>
                <w:b/>
              </w:rPr>
              <w:t>6</w:t>
            </w:r>
          </w:p>
        </w:tc>
        <w:tc>
          <w:tcPr>
            <w:tcW w:w="1510" w:type="dxa"/>
            <w:vAlign w:val="center"/>
          </w:tcPr>
          <w:p w:rsidR="00737550" w:rsidRPr="00E9779C" w:rsidRDefault="00737550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737550" w:rsidRPr="00E9779C" w:rsidRDefault="003C563E" w:rsidP="003C563E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16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3C563E" w:rsidRPr="00E9779C" w:rsidTr="00EC2E2F">
        <w:trPr>
          <w:jc w:val="center"/>
        </w:trPr>
        <w:tc>
          <w:tcPr>
            <w:tcW w:w="76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87" w:type="dxa"/>
            <w:vAlign w:val="center"/>
          </w:tcPr>
          <w:p w:rsidR="003C563E" w:rsidRPr="003C563E" w:rsidRDefault="003C563E" w:rsidP="00EC2E2F">
            <w:pPr>
              <w:rPr>
                <w:rFonts w:eastAsia="Calibri"/>
                <w:b/>
              </w:rPr>
            </w:pPr>
            <w:r w:rsidRPr="003C563E">
              <w:rPr>
                <w:rFonts w:eastAsia="Calibri"/>
                <w:b/>
              </w:rPr>
              <w:t>Dozownik na płyn do dezynfekcji</w:t>
            </w:r>
          </w:p>
        </w:tc>
        <w:tc>
          <w:tcPr>
            <w:tcW w:w="1056" w:type="dxa"/>
            <w:vAlign w:val="center"/>
          </w:tcPr>
          <w:p w:rsidR="003C563E" w:rsidRDefault="003C563E" w:rsidP="005F30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3C563E" w:rsidRPr="00E9779C" w:rsidRDefault="003C563E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C563E" w:rsidRPr="00E9779C" w:rsidRDefault="003C563E" w:rsidP="005F30FA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16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3C563E" w:rsidRPr="00E9779C" w:rsidTr="00EC2E2F">
        <w:trPr>
          <w:jc w:val="center"/>
        </w:trPr>
        <w:tc>
          <w:tcPr>
            <w:tcW w:w="76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87" w:type="dxa"/>
            <w:vAlign w:val="center"/>
          </w:tcPr>
          <w:p w:rsidR="003C563E" w:rsidRPr="003C563E" w:rsidRDefault="003C563E" w:rsidP="00EC2E2F">
            <w:pPr>
              <w:rPr>
                <w:rFonts w:eastAsia="Calibri"/>
                <w:b/>
              </w:rPr>
            </w:pPr>
            <w:r w:rsidRPr="003C563E">
              <w:rPr>
                <w:rFonts w:eastAsia="Calibri"/>
                <w:b/>
                <w:color w:val="000000"/>
                <w:lang w:eastAsia="en-US"/>
              </w:rPr>
              <w:t>Podajnik ręczników papierowych</w:t>
            </w:r>
          </w:p>
        </w:tc>
        <w:tc>
          <w:tcPr>
            <w:tcW w:w="1056" w:type="dxa"/>
            <w:vAlign w:val="center"/>
          </w:tcPr>
          <w:p w:rsidR="003C563E" w:rsidRDefault="003C563E" w:rsidP="005F30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10" w:type="dxa"/>
            <w:vAlign w:val="center"/>
          </w:tcPr>
          <w:p w:rsidR="003C563E" w:rsidRPr="00E9779C" w:rsidRDefault="003C563E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C563E" w:rsidRPr="00E9779C" w:rsidRDefault="003C563E" w:rsidP="005F30FA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16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3C563E" w:rsidRPr="00E9779C" w:rsidTr="00EC2E2F">
        <w:trPr>
          <w:jc w:val="center"/>
        </w:trPr>
        <w:tc>
          <w:tcPr>
            <w:tcW w:w="76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87" w:type="dxa"/>
            <w:vAlign w:val="center"/>
          </w:tcPr>
          <w:p w:rsidR="003C563E" w:rsidRPr="003C563E" w:rsidRDefault="003C563E" w:rsidP="00EC2E2F">
            <w:pPr>
              <w:rPr>
                <w:rFonts w:eastAsia="Calibri"/>
                <w:b/>
              </w:rPr>
            </w:pPr>
            <w:r w:rsidRPr="003C563E">
              <w:rPr>
                <w:rFonts w:eastAsia="Calibri"/>
                <w:b/>
                <w:color w:val="000000"/>
                <w:lang w:eastAsia="en-US"/>
              </w:rPr>
              <w:t>Pojemnik na odpady medyczne</w:t>
            </w:r>
          </w:p>
        </w:tc>
        <w:tc>
          <w:tcPr>
            <w:tcW w:w="105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3C563E" w:rsidRPr="00E9779C" w:rsidRDefault="003C563E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C563E" w:rsidRPr="00E9779C" w:rsidRDefault="003C563E" w:rsidP="003C563E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2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3C563E" w:rsidRPr="00E9779C" w:rsidTr="00EC2E2F">
        <w:trPr>
          <w:jc w:val="center"/>
        </w:trPr>
        <w:tc>
          <w:tcPr>
            <w:tcW w:w="76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87" w:type="dxa"/>
            <w:vAlign w:val="center"/>
          </w:tcPr>
          <w:p w:rsidR="003C563E" w:rsidRPr="003C563E" w:rsidRDefault="003C563E" w:rsidP="00EC2E2F">
            <w:pPr>
              <w:rPr>
                <w:rFonts w:eastAsia="Calibri"/>
                <w:b/>
              </w:rPr>
            </w:pPr>
            <w:r w:rsidRPr="003C563E">
              <w:rPr>
                <w:rFonts w:eastAsia="Calibri"/>
                <w:b/>
                <w:color w:val="000000"/>
                <w:lang w:eastAsia="en-US"/>
              </w:rPr>
              <w:t>Lustro uchylne</w:t>
            </w:r>
          </w:p>
        </w:tc>
        <w:tc>
          <w:tcPr>
            <w:tcW w:w="105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3C563E" w:rsidRPr="00E9779C" w:rsidRDefault="003C563E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C563E" w:rsidRPr="00E9779C" w:rsidRDefault="003C563E" w:rsidP="003C563E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13</w:t>
            </w:r>
            <w:r w:rsidRPr="00E9779C">
              <w:rPr>
                <w:b/>
              </w:rPr>
              <w:t>szt. = ……… zł</w:t>
            </w:r>
          </w:p>
        </w:tc>
      </w:tr>
      <w:tr w:rsidR="003C563E" w:rsidRPr="00E9779C" w:rsidTr="00EC2E2F">
        <w:trPr>
          <w:jc w:val="center"/>
        </w:trPr>
        <w:tc>
          <w:tcPr>
            <w:tcW w:w="76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87" w:type="dxa"/>
            <w:vAlign w:val="center"/>
          </w:tcPr>
          <w:p w:rsidR="003C563E" w:rsidRPr="003C563E" w:rsidRDefault="003C563E" w:rsidP="00EC2E2F">
            <w:pPr>
              <w:rPr>
                <w:rFonts w:eastAsia="Calibri"/>
                <w:b/>
              </w:rPr>
            </w:pPr>
            <w:r w:rsidRPr="003C563E">
              <w:rPr>
                <w:rFonts w:eastAsia="Calibri"/>
                <w:b/>
                <w:color w:val="000000"/>
                <w:lang w:eastAsia="en-US"/>
              </w:rPr>
              <w:t>Podajnik papieru toaletowego</w:t>
            </w:r>
          </w:p>
        </w:tc>
        <w:tc>
          <w:tcPr>
            <w:tcW w:w="1056" w:type="dxa"/>
            <w:vAlign w:val="center"/>
          </w:tcPr>
          <w:p w:rsidR="003C563E" w:rsidRDefault="003C563E" w:rsidP="005D5A4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10" w:type="dxa"/>
            <w:vAlign w:val="center"/>
          </w:tcPr>
          <w:p w:rsidR="003C563E" w:rsidRPr="00E9779C" w:rsidRDefault="003C563E" w:rsidP="005D5A4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C563E" w:rsidRPr="00E9779C" w:rsidRDefault="003C563E" w:rsidP="003C563E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>
              <w:rPr>
                <w:b/>
              </w:rPr>
              <w:t>13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3C563E" w:rsidRPr="00E9779C" w:rsidTr="005D5A4A">
        <w:trPr>
          <w:jc w:val="center"/>
        </w:trPr>
        <w:tc>
          <w:tcPr>
            <w:tcW w:w="6819" w:type="dxa"/>
            <w:gridSpan w:val="4"/>
            <w:vAlign w:val="center"/>
          </w:tcPr>
          <w:p w:rsidR="003C563E" w:rsidRPr="00E9779C" w:rsidRDefault="003C563E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3C563E" w:rsidRPr="00E9779C" w:rsidRDefault="003C563E" w:rsidP="005D5A4A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5D5A4A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5D5A4A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5D5A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5D5A4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5D5A4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5D5A4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="003C563E" w:rsidRPr="003C563E">
              <w:rPr>
                <w:rFonts w:eastAsia="Calibri"/>
                <w:b/>
                <w:color w:val="000000"/>
              </w:rPr>
              <w:t>Macerator</w:t>
            </w:r>
            <w:r w:rsidR="003C563E" w:rsidRPr="00355075">
              <w:rPr>
                <w:b/>
              </w:rPr>
              <w:t xml:space="preserve"> </w:t>
            </w:r>
            <w:r w:rsidR="00F33FC2" w:rsidRPr="00355075">
              <w:rPr>
                <w:b/>
              </w:rPr>
              <w:t>–</w:t>
            </w:r>
            <w:r w:rsidR="00F33FC2">
              <w:rPr>
                <w:b/>
              </w:rPr>
              <w:t xml:space="preserve"> </w:t>
            </w:r>
            <w:r w:rsidR="003C563E">
              <w:rPr>
                <w:b/>
              </w:rPr>
              <w:t>3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5D5A4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5D5A4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5D5A4A">
            <w:pPr>
              <w:ind w:left="235" w:hanging="93"/>
              <w:jc w:val="both"/>
            </w:pPr>
            <w:r w:rsidRPr="00B842EC">
              <w:lastRenderedPageBreak/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5D5A4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5D5A4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E" w:rsidRPr="003C563E" w:rsidRDefault="003C563E" w:rsidP="003C563E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Macerator do dekontaminacji oraz utylizacji wkładów jednorazowych na potrzeby oddziałów szpitalnych o niskim zużyciu wody z antybakteryjna powierzchnia pokrywy</w:t>
            </w:r>
          </w:p>
          <w:p w:rsidR="003C563E" w:rsidRPr="003C563E" w:rsidRDefault="003C563E" w:rsidP="003C563E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Budowa/działanie: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pojemność: do 8 naczyń na cykl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noże tnące</w:t>
            </w:r>
            <w:r>
              <w:rPr>
                <w:rFonts w:ascii="Cambria" w:hAnsi="Cambria"/>
              </w:rPr>
              <w:t xml:space="preserve"> min.</w:t>
            </w:r>
            <w:r w:rsidRPr="003C563E">
              <w:rPr>
                <w:rFonts w:ascii="Cambria" w:hAnsi="Cambria"/>
              </w:rPr>
              <w:t>: 9 noży tnących, 6 u góry, 3 na dole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 xml:space="preserve">obsługa: automatyczne otwieranie i zamykanie </w:t>
            </w:r>
            <w:proofErr w:type="spellStart"/>
            <w:r w:rsidRPr="003C563E">
              <w:rPr>
                <w:rFonts w:ascii="Cambria" w:hAnsi="Cambria"/>
              </w:rPr>
              <w:t>komorydezynfekcja</w:t>
            </w:r>
            <w:proofErr w:type="spellEnd"/>
            <w:r w:rsidRPr="003C563E">
              <w:rPr>
                <w:rFonts w:ascii="Cambria" w:hAnsi="Cambria"/>
              </w:rPr>
              <w:t xml:space="preserve"> komory: automatyczna po każdym cyklu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ochrona mikrobiologiczna: górny panel z nanocząsteczkami srebra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moc silnika:  min 750W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moc pompy wody: min 345W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czas cyklu: maks. 2 minuty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pobór wody: 13-26 litrów na cykl</w:t>
            </w:r>
            <w:r>
              <w:rPr>
                <w:rFonts w:ascii="Cambria" w:hAnsi="Cambria"/>
              </w:rPr>
              <w:t>,</w:t>
            </w:r>
          </w:p>
          <w:p w:rsidR="00EC2E2F" w:rsidRPr="00355075" w:rsidRDefault="003C563E" w:rsidP="009A4BFE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 xml:space="preserve">głośność: </w:t>
            </w:r>
            <w:proofErr w:type="spellStart"/>
            <w:r w:rsidRPr="003C563E">
              <w:rPr>
                <w:rFonts w:ascii="Cambria" w:hAnsi="Cambria"/>
              </w:rPr>
              <w:t>maks</w:t>
            </w:r>
            <w:proofErr w:type="spellEnd"/>
            <w:r w:rsidRPr="003C563E">
              <w:rPr>
                <w:rFonts w:ascii="Cambria" w:hAnsi="Cambria"/>
              </w:rPr>
              <w:t xml:space="preserve"> 60 </w:t>
            </w:r>
            <w:proofErr w:type="spellStart"/>
            <w:r w:rsidRPr="003C563E">
              <w:rPr>
                <w:rFonts w:ascii="Cambria" w:hAnsi="Cambria"/>
              </w:rPr>
              <w:t>dB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D423A2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5D5A4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5D5A4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ind w:left="2"/>
            </w:pPr>
          </w:p>
        </w:tc>
      </w:tr>
      <w:tr w:rsidR="00D423A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5D5A4A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3C563E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E" w:rsidRPr="00B842EC" w:rsidRDefault="003C563E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63E" w:rsidRPr="00B842EC" w:rsidRDefault="003C563E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3C563E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E" w:rsidRPr="00B842EC" w:rsidRDefault="003C563E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Pr="003C563E">
              <w:rPr>
                <w:rFonts w:eastAsia="Calibri"/>
                <w:b/>
                <w:color w:val="000000"/>
              </w:rPr>
              <w:t>Urządzenie do ozonowania pomieszczeń</w:t>
            </w:r>
            <w:r w:rsidRPr="00355075">
              <w:rPr>
                <w:b/>
              </w:rPr>
              <w:t xml:space="preserve"> –</w:t>
            </w:r>
            <w:r>
              <w:rPr>
                <w:b/>
              </w:rPr>
              <w:t xml:space="preserve"> 2 szt.</w:t>
            </w:r>
          </w:p>
          <w:p w:rsidR="003C563E" w:rsidRPr="00B842EC" w:rsidRDefault="003C563E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3C563E" w:rsidRPr="00B842EC" w:rsidRDefault="003C563E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3C563E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E" w:rsidRPr="00B842EC" w:rsidRDefault="003C563E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E" w:rsidRDefault="003C563E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3C563E" w:rsidRDefault="003C563E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3C563E" w:rsidRPr="00B842EC" w:rsidRDefault="003C563E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3C563E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E" w:rsidRPr="00B842EC" w:rsidRDefault="003C563E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E" w:rsidRPr="003C563E" w:rsidRDefault="003C563E" w:rsidP="003C563E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Urządzenie mobilne do dezynfekcji pomieszczeń w obiekcie ochrony zdrowia</w:t>
            </w:r>
          </w:p>
          <w:p w:rsidR="003C563E" w:rsidRPr="003C563E" w:rsidRDefault="003C563E" w:rsidP="003C563E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Budowa/działanie: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 xml:space="preserve">Wydajność ozonu/przepływ ozonu/moc: </w:t>
            </w:r>
            <w:r>
              <w:rPr>
                <w:rFonts w:ascii="Cambria" w:hAnsi="Cambria"/>
              </w:rPr>
              <w:t xml:space="preserve">min. </w:t>
            </w:r>
            <w:r w:rsidRPr="003C563E">
              <w:rPr>
                <w:rFonts w:ascii="Cambria" w:hAnsi="Cambria"/>
              </w:rPr>
              <w:t xml:space="preserve">40g/h 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technologia O3: wyładowania koronowe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gaz zasilający: otaczające powietrze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 xml:space="preserve">żywotność tub kwarcowych generujących ozon: </w:t>
            </w:r>
            <w:r>
              <w:rPr>
                <w:rFonts w:ascii="Cambria" w:hAnsi="Cambria"/>
              </w:rPr>
              <w:t xml:space="preserve">min. </w:t>
            </w:r>
            <w:r w:rsidRPr="003C563E">
              <w:rPr>
                <w:rFonts w:ascii="Cambria" w:hAnsi="Cambria"/>
              </w:rPr>
              <w:t>20000h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pobór prądu: ≤580W</w:t>
            </w:r>
            <w:r>
              <w:rPr>
                <w:rFonts w:ascii="Cambria" w:hAnsi="Cambria"/>
              </w:rPr>
              <w:t>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napięcie zasilające standardowe,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 xml:space="preserve">wyłącznik czasowy/czas pracy: </w:t>
            </w:r>
            <w:r>
              <w:rPr>
                <w:rFonts w:ascii="Cambria" w:hAnsi="Cambria"/>
              </w:rPr>
              <w:t>m</w:t>
            </w:r>
            <w:r w:rsidRPr="003C563E">
              <w:rPr>
                <w:rFonts w:ascii="Cambria" w:hAnsi="Cambria"/>
              </w:rPr>
              <w:t>ożliwość ustawienia czasu</w:t>
            </w:r>
          </w:p>
          <w:p w:rsidR="003C563E" w:rsidRPr="003C563E" w:rsidRDefault="003C563E" w:rsidP="009A4BFE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C563E">
              <w:rPr>
                <w:rFonts w:ascii="Cambria" w:hAnsi="Cambria"/>
              </w:rPr>
              <w:t>obudowa: stal nierdzewna, stal malowana, aluminium</w:t>
            </w:r>
            <w:r>
              <w:rPr>
                <w:rFonts w:ascii="Cambria" w:hAnsi="Cambria"/>
              </w:rPr>
              <w:t>.</w:t>
            </w:r>
          </w:p>
        </w:tc>
      </w:tr>
      <w:tr w:rsidR="003C563E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E" w:rsidRPr="00B842EC" w:rsidRDefault="003C563E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3C563E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E" w:rsidRPr="00B535BA" w:rsidRDefault="003C563E" w:rsidP="005F30FA">
            <w:pPr>
              <w:jc w:val="both"/>
            </w:pPr>
            <w:r w:rsidRPr="00951285">
              <w:t xml:space="preserve">Wraz z dostawą Wykonawca dostarczy dokumentację urządzenia (instrukcję obsługi użytkownika, instrukcje podstawowej obsługi serwisowej, instrukcje bezpieczeństwa </w:t>
            </w:r>
            <w:r w:rsidRPr="00951285">
              <w:lastRenderedPageBreak/>
              <w:t>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  <w:tr w:rsidR="003C563E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E" w:rsidRDefault="003C563E" w:rsidP="005F30FA">
            <w:pPr>
              <w:jc w:val="both"/>
            </w:pPr>
            <w:r w:rsidRPr="00B535BA">
              <w:lastRenderedPageBreak/>
              <w:t>Posiada także pełną rejestrację produktów w Urzędzie Rejestracji Wyrobów Medycznych i Biobójczych. Zgodny z wymogami do udziału w przetargach oraz zamówieniach publicznych dla szpitali i klinik medycznych.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D5A4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ind w:left="2"/>
            </w:pPr>
          </w:p>
        </w:tc>
      </w:tr>
      <w:tr w:rsidR="006C7112" w:rsidTr="005D5A4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D5A4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2F737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7F" w:rsidRPr="00B842EC" w:rsidRDefault="002F737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37F" w:rsidRPr="00B842EC" w:rsidRDefault="002F737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2F737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7F" w:rsidRPr="00B842EC" w:rsidRDefault="002F737F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3 - </w:t>
            </w:r>
            <w:r w:rsidRPr="002F737F">
              <w:rPr>
                <w:rFonts w:eastAsia="Calibri"/>
                <w:b/>
                <w:color w:val="000000"/>
              </w:rPr>
              <w:t xml:space="preserve">Pojemnik na odpady </w:t>
            </w:r>
            <w:r w:rsidRPr="00355075">
              <w:rPr>
                <w:b/>
              </w:rPr>
              <w:t>–</w:t>
            </w:r>
            <w:r>
              <w:rPr>
                <w:b/>
              </w:rPr>
              <w:t xml:space="preserve"> 19 szt.</w:t>
            </w:r>
          </w:p>
          <w:p w:rsidR="002F737F" w:rsidRPr="00B842EC" w:rsidRDefault="002F737F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2F737F" w:rsidRPr="00B842EC" w:rsidRDefault="002F737F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2F737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7F" w:rsidRPr="00B842EC" w:rsidRDefault="002F737F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F" w:rsidRDefault="002F737F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2F737F" w:rsidRDefault="002F737F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2F737F" w:rsidRPr="00B842EC" w:rsidRDefault="002F737F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2F737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7F" w:rsidRPr="00B842EC" w:rsidRDefault="002F737F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F" w:rsidRPr="002F737F" w:rsidRDefault="002F737F" w:rsidP="002F737F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Pojemnik na odpady z możliwością otworzenia bez użycia rąk</w:t>
            </w:r>
          </w:p>
          <w:p w:rsidR="002F737F" w:rsidRPr="002F737F" w:rsidRDefault="002F737F" w:rsidP="002F737F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Budowa:</w:t>
            </w:r>
          </w:p>
          <w:p w:rsidR="002F737F" w:rsidRPr="002F737F" w:rsidRDefault="002F737F" w:rsidP="009A4BFE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wykonany ze stali nierdzewnej odpornej na mycie i dezynfekcję</w:t>
            </w:r>
            <w:r>
              <w:rPr>
                <w:rFonts w:ascii="Cambria" w:hAnsi="Cambria"/>
              </w:rPr>
              <w:t>,</w:t>
            </w:r>
          </w:p>
          <w:p w:rsidR="002F737F" w:rsidRPr="002F737F" w:rsidRDefault="008F0146" w:rsidP="009A4BFE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wyposażony w</w:t>
            </w:r>
            <w:r w:rsidR="002F737F" w:rsidRPr="002F737F">
              <w:rPr>
                <w:rFonts w:ascii="Cambria" w:hAnsi="Cambria"/>
              </w:rPr>
              <w:t xml:space="preserve"> mechanizm nożny</w:t>
            </w:r>
            <w:r>
              <w:rPr>
                <w:rFonts w:ascii="Cambria" w:hAnsi="Cambria"/>
              </w:rPr>
              <w:t>,</w:t>
            </w:r>
          </w:p>
          <w:p w:rsidR="002F737F" w:rsidRPr="002F737F" w:rsidRDefault="002F737F" w:rsidP="009A4BFE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obsługiwany bezdotykowo</w:t>
            </w:r>
            <w:r w:rsidR="008F0146">
              <w:rPr>
                <w:rFonts w:ascii="Cambria" w:hAnsi="Cambria"/>
              </w:rPr>
              <w:t>,</w:t>
            </w:r>
          </w:p>
          <w:p w:rsidR="002F737F" w:rsidRPr="002F737F" w:rsidRDefault="002F737F" w:rsidP="009A4BFE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z wkładem z tworzywa sztucznego</w:t>
            </w:r>
            <w:r w:rsidR="008F0146">
              <w:rPr>
                <w:rFonts w:ascii="Cambria" w:hAnsi="Cambria"/>
              </w:rPr>
              <w:t>,</w:t>
            </w:r>
          </w:p>
          <w:p w:rsidR="002F737F" w:rsidRPr="002F737F" w:rsidRDefault="002F737F" w:rsidP="009A4BFE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pojemność 20</w:t>
            </w:r>
            <w:r w:rsidR="008F0146">
              <w:rPr>
                <w:rFonts w:ascii="Cambria" w:hAnsi="Cambria"/>
              </w:rPr>
              <w:t>-25</w:t>
            </w:r>
            <w:r w:rsidRPr="002F737F">
              <w:rPr>
                <w:rFonts w:ascii="Cambria" w:hAnsi="Cambria"/>
              </w:rPr>
              <w:t xml:space="preserve"> l</w:t>
            </w:r>
          </w:p>
          <w:p w:rsidR="002F737F" w:rsidRPr="008F0146" w:rsidRDefault="002F737F" w:rsidP="009A4BFE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kolor do wybory przez Zamawiającego</w:t>
            </w:r>
            <w:r w:rsidR="008F0146">
              <w:rPr>
                <w:rFonts w:ascii="Cambria" w:hAnsi="Cambria"/>
              </w:rPr>
              <w:t xml:space="preserve"> na etapie realizacji umowy.</w:t>
            </w:r>
          </w:p>
        </w:tc>
      </w:tr>
      <w:tr w:rsidR="002F737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37F" w:rsidRPr="00B842EC" w:rsidRDefault="002F737F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2F737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7F" w:rsidRPr="00B535BA" w:rsidRDefault="002F737F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C42367" w:rsidRDefault="00C4236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57191" w:rsidRDefault="00157191" w:rsidP="00157191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157191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157191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5F30FA">
            <w:pPr>
              <w:spacing w:line="259" w:lineRule="auto"/>
              <w:ind w:left="2"/>
            </w:pPr>
          </w:p>
        </w:tc>
      </w:tr>
      <w:tr w:rsidR="00157191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191" w:rsidRDefault="00157191" w:rsidP="005F30FA">
            <w:pPr>
              <w:spacing w:line="259" w:lineRule="auto"/>
              <w:ind w:left="2"/>
            </w:pPr>
          </w:p>
        </w:tc>
      </w:tr>
    </w:tbl>
    <w:p w:rsidR="00157191" w:rsidRDefault="00157191" w:rsidP="00157191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57191" w:rsidRDefault="00157191" w:rsidP="00157191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57191" w:rsidRDefault="00157191" w:rsidP="00157191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157191" w:rsidRDefault="0015719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8F0146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46" w:rsidRPr="00B842EC" w:rsidRDefault="008F0146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46" w:rsidRPr="00B842EC" w:rsidRDefault="008F0146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8F0146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46" w:rsidRPr="00B842EC" w:rsidRDefault="008F0146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4 - </w:t>
            </w:r>
            <w:r w:rsidRPr="008F0146">
              <w:rPr>
                <w:rFonts w:eastAsia="Calibri"/>
                <w:b/>
                <w:color w:val="000000"/>
              </w:rPr>
              <w:t xml:space="preserve">Dozownik na mydło </w:t>
            </w:r>
            <w:r w:rsidRPr="00355075">
              <w:rPr>
                <w:b/>
              </w:rPr>
              <w:t>–</w:t>
            </w:r>
            <w:r>
              <w:rPr>
                <w:b/>
              </w:rPr>
              <w:t xml:space="preserve"> 16 szt.</w:t>
            </w:r>
          </w:p>
          <w:p w:rsidR="008F0146" w:rsidRPr="00B842EC" w:rsidRDefault="008F0146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8F0146" w:rsidRPr="00B842EC" w:rsidRDefault="008F0146" w:rsidP="005F30FA">
            <w:pPr>
              <w:pStyle w:val="Akapitzlist"/>
              <w:jc w:val="center"/>
            </w:pPr>
            <w:r w:rsidRPr="00B842EC">
              <w:rPr>
                <w:b/>
              </w:rPr>
              <w:lastRenderedPageBreak/>
              <w:t>Rok produkcji:...................., Producent:....................., Model:....................</w:t>
            </w:r>
          </w:p>
        </w:tc>
      </w:tr>
      <w:tr w:rsidR="008F0146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46" w:rsidRPr="00B842EC" w:rsidRDefault="008F0146" w:rsidP="005F30FA">
            <w:pPr>
              <w:ind w:left="235" w:hanging="93"/>
              <w:jc w:val="both"/>
            </w:pPr>
            <w:r w:rsidRPr="00B842EC">
              <w:lastRenderedPageBreak/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46" w:rsidRDefault="008F0146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8F0146" w:rsidRDefault="008F0146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8F0146" w:rsidRPr="00B842EC" w:rsidRDefault="008F0146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8F0146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46" w:rsidRPr="00B842EC" w:rsidRDefault="008F0146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46" w:rsidRPr="002F737F" w:rsidRDefault="008F0146" w:rsidP="005F30FA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Budowa: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Płyn podawany</w:t>
            </w:r>
            <w:r w:rsidRPr="008F0146">
              <w:rPr>
                <w:rFonts w:ascii="Cambria" w:hAnsi="Cambria"/>
              </w:rPr>
              <w:t xml:space="preserve"> bezdotykowo i automatycznie,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8F0146">
              <w:rPr>
                <w:rFonts w:ascii="Cambria" w:hAnsi="Cambria"/>
              </w:rPr>
              <w:t>Naścienny,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8F0146">
              <w:rPr>
                <w:rFonts w:ascii="Cambria" w:hAnsi="Cambria"/>
              </w:rPr>
              <w:t xml:space="preserve">Wykonany z trwałego i mocnego tworzywa </w:t>
            </w:r>
            <w:r>
              <w:rPr>
                <w:rFonts w:ascii="Cambria" w:hAnsi="Cambria"/>
              </w:rPr>
              <w:t>sztucznego,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8F0146">
              <w:rPr>
                <w:rFonts w:ascii="Cambria" w:hAnsi="Cambria"/>
              </w:rPr>
              <w:t>Możliwość regulacji dawki</w:t>
            </w:r>
            <w:r>
              <w:rPr>
                <w:rFonts w:ascii="Cambria" w:hAnsi="Cambria"/>
              </w:rPr>
              <w:t>,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8F0146">
              <w:rPr>
                <w:rFonts w:ascii="Cambria" w:hAnsi="Cambria"/>
              </w:rPr>
              <w:t xml:space="preserve">Zasilanie bateriami </w:t>
            </w:r>
            <w:r>
              <w:rPr>
                <w:rFonts w:ascii="Cambria" w:hAnsi="Cambria"/>
              </w:rPr>
              <w:t>lub z zasilacza,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8F0146">
              <w:rPr>
                <w:rFonts w:ascii="Cambria" w:hAnsi="Cambria"/>
              </w:rPr>
              <w:t>Pojemność min. 0,5 l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8F0146">
              <w:rPr>
                <w:rFonts w:ascii="Cambria" w:hAnsi="Cambria"/>
              </w:rPr>
              <w:t>Czujnik ruchu na podczerwień</w:t>
            </w:r>
            <w:r>
              <w:rPr>
                <w:rFonts w:ascii="Cambria" w:hAnsi="Cambria"/>
              </w:rPr>
              <w:t>,</w:t>
            </w:r>
          </w:p>
          <w:p w:rsidR="008F0146" w:rsidRPr="008F0146" w:rsidRDefault="008F0146" w:rsidP="009A4BFE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8F0146">
              <w:rPr>
                <w:rFonts w:ascii="Cambria" w:hAnsi="Cambria"/>
              </w:rPr>
              <w:t>Pojemnik do samodzielnego napełniania bez konieczności stosowania dedykowanych wkładów</w:t>
            </w:r>
            <w:r>
              <w:rPr>
                <w:rFonts w:ascii="Cambria" w:hAnsi="Cambria"/>
              </w:rPr>
              <w:t>.</w:t>
            </w:r>
          </w:p>
        </w:tc>
      </w:tr>
      <w:tr w:rsidR="008F0146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46" w:rsidRPr="00B842EC" w:rsidRDefault="008F0146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8F0146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46" w:rsidRPr="00B535BA" w:rsidRDefault="008F0146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5B275A" w:rsidRDefault="005B275A" w:rsidP="005B275A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5B275A" w:rsidRDefault="005B275A" w:rsidP="005B275A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5B275A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5B275A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5F30FA">
            <w:pPr>
              <w:spacing w:line="259" w:lineRule="auto"/>
              <w:ind w:left="2"/>
            </w:pPr>
          </w:p>
        </w:tc>
      </w:tr>
      <w:tr w:rsidR="005B275A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A" w:rsidRDefault="005B275A" w:rsidP="005F30FA">
            <w:pPr>
              <w:spacing w:line="259" w:lineRule="auto"/>
              <w:ind w:left="2"/>
            </w:pPr>
          </w:p>
        </w:tc>
      </w:tr>
    </w:tbl>
    <w:p w:rsidR="00157191" w:rsidRDefault="00157191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60" w:rsidRPr="00B842EC" w:rsidRDefault="00326960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5 - </w:t>
            </w:r>
            <w:r w:rsidRPr="00326960">
              <w:rPr>
                <w:rFonts w:eastAsia="Calibri"/>
                <w:b/>
                <w:color w:val="000000"/>
              </w:rPr>
              <w:t xml:space="preserve">Dozownik na płyn do dezynfekcji </w:t>
            </w:r>
            <w:r w:rsidRPr="00355075">
              <w:rPr>
                <w:b/>
              </w:rPr>
              <w:t>–</w:t>
            </w:r>
            <w:r>
              <w:rPr>
                <w:b/>
              </w:rPr>
              <w:t xml:space="preserve"> 16 szt.</w:t>
            </w:r>
          </w:p>
          <w:p w:rsidR="00326960" w:rsidRPr="00B842EC" w:rsidRDefault="00326960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326960" w:rsidRPr="00B842EC" w:rsidRDefault="00326960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Default="00326960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326960" w:rsidRDefault="00326960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326960" w:rsidRPr="00B842EC" w:rsidRDefault="00326960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Pr="002F737F" w:rsidRDefault="00326960" w:rsidP="005F30FA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Budowa: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Płyn podawane bezdotykowo i automatycznie,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Naścienny,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 xml:space="preserve">Wykonany z trwałego i mocnego tworzywa </w:t>
            </w:r>
            <w:r>
              <w:rPr>
                <w:rFonts w:ascii="Cambria" w:hAnsi="Cambria"/>
              </w:rPr>
              <w:t>sztucznego</w:t>
            </w:r>
            <w:r w:rsidRPr="00326960"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Możliwość regulacji dawki,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Zasilanie bateriami lub z zasilacza,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Pojemność min 0,5 l,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Czujnik ruchu na podczerwień,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0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Pojemnik do samodzielnego napełniania bez konieczności stosowania dedykowanych wkładów.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Pr="00B535BA" w:rsidRDefault="00326960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326960" w:rsidRDefault="00326960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326960" w:rsidRDefault="00326960" w:rsidP="00326960">
      <w:pPr>
        <w:ind w:left="426" w:right="1036"/>
      </w:pPr>
      <w:r>
        <w:lastRenderedPageBreak/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326960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326960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2"/>
            </w:pPr>
          </w:p>
        </w:tc>
      </w:tr>
      <w:tr w:rsidR="00326960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2"/>
            </w:pPr>
          </w:p>
        </w:tc>
      </w:tr>
    </w:tbl>
    <w:p w:rsidR="00326960" w:rsidRDefault="00326960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60" w:rsidRPr="00B842EC" w:rsidRDefault="00326960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6 - </w:t>
            </w:r>
            <w:r w:rsidRPr="00326960">
              <w:rPr>
                <w:rFonts w:eastAsia="Calibri"/>
                <w:b/>
                <w:color w:val="000000"/>
              </w:rPr>
              <w:t xml:space="preserve">Podajnik ręczników papierowych </w:t>
            </w:r>
            <w:r w:rsidRPr="00355075">
              <w:rPr>
                <w:b/>
              </w:rPr>
              <w:t>–</w:t>
            </w:r>
            <w:r>
              <w:rPr>
                <w:b/>
              </w:rPr>
              <w:t xml:space="preserve"> 16 szt.</w:t>
            </w:r>
          </w:p>
          <w:p w:rsidR="00326960" w:rsidRPr="00B842EC" w:rsidRDefault="00326960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326960" w:rsidRPr="00B842EC" w:rsidRDefault="00326960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Default="00326960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326960" w:rsidRDefault="00326960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326960" w:rsidRPr="00B842EC" w:rsidRDefault="00326960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Pr="002F737F" w:rsidRDefault="00326960" w:rsidP="005F30FA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Budowa: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1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 xml:space="preserve">Dozownik typu auto </w:t>
            </w:r>
            <w:proofErr w:type="spellStart"/>
            <w:r w:rsidRPr="00326960">
              <w:rPr>
                <w:rFonts w:ascii="Cambria" w:hAnsi="Cambria"/>
              </w:rPr>
              <w:t>cut</w:t>
            </w:r>
            <w:proofErr w:type="spellEnd"/>
            <w:r w:rsidRPr="00326960">
              <w:rPr>
                <w:rFonts w:ascii="Cambria" w:hAnsi="Cambria"/>
              </w:rPr>
              <w:t xml:space="preserve"> do dozowania pojedynczych arkuszy ręczników do rąk w rolkach</w:t>
            </w:r>
            <w:r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1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Naścienny,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1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 xml:space="preserve">Wykonany z trwałego i mocnego tworzywa </w:t>
            </w:r>
            <w:r>
              <w:rPr>
                <w:rFonts w:ascii="Cambria" w:hAnsi="Cambria"/>
              </w:rPr>
              <w:t>sztucznego,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1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Nóż tnący wykonany z super twardego i odpornego na tępienie tworzywa sztucznego</w:t>
            </w:r>
            <w:r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1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Przeznaczony do ręczników na rolce o długości min. 250 m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1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Zasilanie bateriami lub z zasilacza</w:t>
            </w:r>
            <w:r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1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Zamykany na kluczyk</w:t>
            </w:r>
            <w:r>
              <w:rPr>
                <w:rFonts w:ascii="Cambria" w:hAnsi="Cambria"/>
              </w:rPr>
              <w:t>.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Pr="00B535BA" w:rsidRDefault="00326960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326960" w:rsidRDefault="00326960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326960" w:rsidRDefault="00326960" w:rsidP="00326960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326960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326960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2"/>
            </w:pPr>
          </w:p>
        </w:tc>
      </w:tr>
      <w:tr w:rsidR="00326960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2"/>
            </w:pPr>
          </w:p>
        </w:tc>
      </w:tr>
    </w:tbl>
    <w:p w:rsidR="00326960" w:rsidRDefault="00326960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60" w:rsidRPr="00B842EC" w:rsidRDefault="00326960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7 - </w:t>
            </w:r>
            <w:r w:rsidRPr="00326960">
              <w:rPr>
                <w:rFonts w:eastAsia="Calibri"/>
                <w:b/>
                <w:color w:val="000000"/>
              </w:rPr>
              <w:t xml:space="preserve">Podajnik </w:t>
            </w:r>
            <w:r>
              <w:rPr>
                <w:rFonts w:eastAsia="Calibri"/>
                <w:b/>
                <w:color w:val="000000"/>
              </w:rPr>
              <w:t xml:space="preserve">na odpady medyczne </w:t>
            </w:r>
            <w:r w:rsidRPr="00326960">
              <w:rPr>
                <w:rFonts w:eastAsia="Calibri"/>
                <w:b/>
                <w:color w:val="000000"/>
              </w:rPr>
              <w:t xml:space="preserve"> </w:t>
            </w:r>
            <w:r w:rsidRPr="00355075">
              <w:rPr>
                <w:b/>
              </w:rPr>
              <w:t>–</w:t>
            </w:r>
            <w:r>
              <w:rPr>
                <w:b/>
              </w:rPr>
              <w:t xml:space="preserve"> 2 szt.</w:t>
            </w:r>
          </w:p>
          <w:p w:rsidR="00326960" w:rsidRPr="00B842EC" w:rsidRDefault="00326960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326960" w:rsidRPr="00B842EC" w:rsidRDefault="00326960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Default="00326960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326960" w:rsidRDefault="00326960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326960" w:rsidRPr="00B842EC" w:rsidRDefault="00326960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326960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Default="00326960" w:rsidP="00326960">
            <w:pPr>
              <w:pStyle w:val="Textbody"/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Pojemnik na odpady z możliwością otworzenia bez użycia rąk</w:t>
            </w:r>
          </w:p>
          <w:p w:rsidR="00326960" w:rsidRPr="002F737F" w:rsidRDefault="00326960" w:rsidP="005F30FA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Budowa: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2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wykonany ze stali nierdzewnej odpornej na mycie i dezynfekcję</w:t>
            </w:r>
            <w:r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2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lastRenderedPageBreak/>
              <w:t>wyposażony w funkcjonalny i solidny mechanizm nożny</w:t>
            </w:r>
            <w:r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2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obsługiwany bezdotykowo</w:t>
            </w:r>
            <w:r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2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z wkładem z tworzywa sztucznego</w:t>
            </w:r>
            <w:r>
              <w:rPr>
                <w:rFonts w:ascii="Cambria" w:hAnsi="Cambria"/>
              </w:rPr>
              <w:t>,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2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pojemność 20</w:t>
            </w:r>
            <w:r>
              <w:rPr>
                <w:rFonts w:ascii="Cambria" w:hAnsi="Cambria"/>
              </w:rPr>
              <w:t>-25</w:t>
            </w:r>
            <w:r w:rsidRPr="00326960">
              <w:rPr>
                <w:rFonts w:ascii="Cambria" w:hAnsi="Cambria"/>
              </w:rPr>
              <w:t xml:space="preserve"> l</w:t>
            </w:r>
          </w:p>
          <w:p w:rsidR="00326960" w:rsidRPr="00326960" w:rsidRDefault="00326960" w:rsidP="009A4BFE">
            <w:pPr>
              <w:pStyle w:val="Textbody"/>
              <w:numPr>
                <w:ilvl w:val="0"/>
                <w:numId w:val="12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326960">
              <w:rPr>
                <w:rFonts w:ascii="Cambria" w:hAnsi="Cambria"/>
              </w:rPr>
              <w:t>kolor do wybory przez Zamawiającego</w:t>
            </w:r>
            <w:r>
              <w:rPr>
                <w:rFonts w:ascii="Cambria" w:hAnsi="Cambria"/>
              </w:rPr>
              <w:t xml:space="preserve"> na etapie realizacji umowy.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960" w:rsidRPr="00B842EC" w:rsidRDefault="00326960" w:rsidP="005F30FA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326960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60" w:rsidRPr="00B535BA" w:rsidRDefault="00326960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326960" w:rsidRDefault="00326960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326960" w:rsidRDefault="00326960" w:rsidP="00326960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326960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326960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2"/>
            </w:pPr>
          </w:p>
        </w:tc>
      </w:tr>
      <w:tr w:rsidR="00326960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60" w:rsidRDefault="00326960" w:rsidP="005F30FA">
            <w:pPr>
              <w:spacing w:line="259" w:lineRule="auto"/>
              <w:ind w:left="2"/>
            </w:pPr>
          </w:p>
        </w:tc>
      </w:tr>
    </w:tbl>
    <w:p w:rsidR="00326960" w:rsidRDefault="00326960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63957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957" w:rsidRPr="00B842EC" w:rsidRDefault="00D63957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63957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8 - </w:t>
            </w:r>
            <w:r w:rsidRPr="00D63957">
              <w:rPr>
                <w:rFonts w:eastAsia="Calibri"/>
                <w:b/>
                <w:color w:val="000000"/>
              </w:rPr>
              <w:t xml:space="preserve">Lustro uchylne </w:t>
            </w:r>
            <w:r w:rsidRPr="00355075">
              <w:rPr>
                <w:b/>
              </w:rPr>
              <w:t>–</w:t>
            </w:r>
            <w:r>
              <w:rPr>
                <w:b/>
              </w:rPr>
              <w:t xml:space="preserve"> 13 szt.</w:t>
            </w:r>
          </w:p>
          <w:p w:rsidR="00D63957" w:rsidRPr="00B842EC" w:rsidRDefault="00D63957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63957" w:rsidRPr="00B842EC" w:rsidRDefault="00D63957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63957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7" w:rsidRDefault="00D63957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D63957" w:rsidRDefault="00D63957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63957" w:rsidRPr="00B842EC" w:rsidRDefault="00D63957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63957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7" w:rsidRPr="002F737F" w:rsidRDefault="00D63957" w:rsidP="005F30FA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Budowa: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Lustro uchylne z regulacją kąta nachylenia</w:t>
            </w:r>
            <w:r>
              <w:rPr>
                <w:rFonts w:ascii="Cambria" w:hAnsi="Cambria"/>
              </w:rPr>
              <w:t>,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Lustro w bezpiecznej ramie, dostosowane dla osób niepełnosprawnych</w:t>
            </w:r>
            <w:r>
              <w:rPr>
                <w:rFonts w:ascii="Cambria" w:hAnsi="Cambria"/>
              </w:rPr>
              <w:t>,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Montowane do ściany</w:t>
            </w:r>
            <w:r>
              <w:rPr>
                <w:rFonts w:ascii="Cambria" w:hAnsi="Cambria"/>
              </w:rPr>
              <w:t>,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Nietłukące</w:t>
            </w:r>
            <w:r>
              <w:rPr>
                <w:rFonts w:ascii="Cambria" w:hAnsi="Cambria"/>
              </w:rPr>
              <w:t>,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W ramie ze stali o średnicy 25</w:t>
            </w:r>
            <w:r>
              <w:rPr>
                <w:rFonts w:ascii="Cambria" w:hAnsi="Cambria"/>
              </w:rPr>
              <w:t>-30</w:t>
            </w:r>
            <w:r w:rsidRPr="00D63957">
              <w:rPr>
                <w:rFonts w:ascii="Cambria" w:hAnsi="Cambria"/>
              </w:rPr>
              <w:t xml:space="preserve"> mm,  posiadającej otwory z zabezpieczonymi śrubami odpornymi na manipulacje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3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wymiar: 60 cm x 60 cm</w:t>
            </w:r>
            <w:r>
              <w:rPr>
                <w:rFonts w:ascii="Cambria" w:hAnsi="Cambria"/>
              </w:rPr>
              <w:t xml:space="preserve"> (+/- 10%).</w:t>
            </w:r>
          </w:p>
        </w:tc>
      </w:tr>
      <w:tr w:rsidR="00D63957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D63957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7" w:rsidRPr="00B535BA" w:rsidRDefault="00D63957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63957" w:rsidRDefault="00D6395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63957" w:rsidRDefault="00D63957" w:rsidP="00D63957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63957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63957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ind w:left="2"/>
            </w:pPr>
          </w:p>
        </w:tc>
      </w:tr>
      <w:tr w:rsidR="00D63957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ind w:left="2"/>
            </w:pPr>
          </w:p>
        </w:tc>
      </w:tr>
    </w:tbl>
    <w:p w:rsidR="00D63957" w:rsidRDefault="00D6395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63957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957" w:rsidRPr="00B842EC" w:rsidRDefault="00D63957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63957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9 - </w:t>
            </w:r>
            <w:r w:rsidRPr="00D63957">
              <w:rPr>
                <w:rFonts w:eastAsia="Calibri"/>
                <w:b/>
                <w:color w:val="000000"/>
              </w:rPr>
              <w:t xml:space="preserve">Podajnik papieru toaletowego </w:t>
            </w:r>
            <w:r w:rsidRPr="00355075">
              <w:rPr>
                <w:b/>
              </w:rPr>
              <w:t>–</w:t>
            </w:r>
            <w:r>
              <w:rPr>
                <w:b/>
              </w:rPr>
              <w:t xml:space="preserve"> 13 szt.</w:t>
            </w:r>
          </w:p>
          <w:p w:rsidR="00D63957" w:rsidRPr="00B842EC" w:rsidRDefault="00D63957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lastRenderedPageBreak/>
              <w:t>(poniższe informacje wpisuje Wykonawca)</w:t>
            </w:r>
          </w:p>
          <w:p w:rsidR="00D63957" w:rsidRPr="00B842EC" w:rsidRDefault="00D63957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63957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ind w:left="235" w:hanging="93"/>
              <w:jc w:val="both"/>
            </w:pPr>
            <w:r w:rsidRPr="00B842EC">
              <w:lastRenderedPageBreak/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7" w:rsidRDefault="00D63957" w:rsidP="005F30FA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D63957" w:rsidRDefault="00D63957" w:rsidP="005F30FA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63957" w:rsidRPr="00B842EC" w:rsidRDefault="00D63957" w:rsidP="005F30FA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63957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7" w:rsidRPr="002F737F" w:rsidRDefault="00D63957" w:rsidP="005F30FA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2F737F">
              <w:rPr>
                <w:rFonts w:ascii="Cambria" w:hAnsi="Cambria"/>
              </w:rPr>
              <w:t>Budowa: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4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Materiał: metal lakierowany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4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Kolor: do wyboru Zamawiającego</w:t>
            </w:r>
            <w:r>
              <w:rPr>
                <w:rFonts w:ascii="Cambria" w:hAnsi="Cambria"/>
              </w:rPr>
              <w:t xml:space="preserve"> na etapie realizacji umowy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4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Przeznaczenie: papier toaletowy w jumbo roli (średnica do 300 mm)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4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Okienka kontrolne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4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Zamykany na klucz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4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Montowany naściennie</w:t>
            </w:r>
          </w:p>
          <w:p w:rsidR="00D63957" w:rsidRPr="00D63957" w:rsidRDefault="00D63957" w:rsidP="009A4BFE">
            <w:pPr>
              <w:pStyle w:val="Textbody"/>
              <w:numPr>
                <w:ilvl w:val="0"/>
                <w:numId w:val="14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D63957">
              <w:rPr>
                <w:rFonts w:ascii="Cambria" w:hAnsi="Cambria"/>
              </w:rPr>
              <w:t>Dostosowany do użytkowania przez osoby niepełnosprawne</w:t>
            </w:r>
          </w:p>
        </w:tc>
      </w:tr>
      <w:tr w:rsidR="00D63957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7" w:rsidRPr="00B842EC" w:rsidRDefault="00D63957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D63957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7" w:rsidRPr="00B535BA" w:rsidRDefault="00D63957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63957" w:rsidRDefault="00D6395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63957" w:rsidRDefault="00D63957" w:rsidP="00D63957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63957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63957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ind w:left="2"/>
            </w:pPr>
          </w:p>
        </w:tc>
      </w:tr>
      <w:tr w:rsidR="00D63957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957" w:rsidRDefault="00D63957" w:rsidP="005F30FA">
            <w:pPr>
              <w:spacing w:line="259" w:lineRule="auto"/>
              <w:ind w:left="2"/>
            </w:pPr>
          </w:p>
        </w:tc>
      </w:tr>
    </w:tbl>
    <w:p w:rsidR="00D63957" w:rsidRDefault="00D6395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 w:rsidR="00426D1D">
        <w:t xml:space="preserve"> </w:t>
      </w:r>
      <w:r w:rsidR="00D63957">
        <w:rPr>
          <w:b/>
        </w:rPr>
        <w:t>Wyposażenie</w:t>
      </w:r>
      <w:r w:rsidR="005B275A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D63957">
        <w:t>e</w:t>
      </w:r>
      <w:r w:rsidR="00355075">
        <w:t xml:space="preserve"> </w:t>
      </w:r>
      <w:r w:rsidR="00D63957">
        <w:rPr>
          <w:b/>
        </w:rPr>
        <w:t>wyposażenie</w:t>
      </w:r>
      <w:r w:rsidR="00130E6B" w:rsidRPr="00355075">
        <w:rPr>
          <w:b/>
        </w:rPr>
        <w:t xml:space="preserve"> </w:t>
      </w:r>
      <w:r>
        <w:t>mus</w:t>
      </w:r>
      <w:r w:rsidR="005B275A">
        <w:t>i</w:t>
      </w:r>
      <w:r w:rsidRPr="00EA4510">
        <w:t xml:space="preserve"> być </w:t>
      </w:r>
      <w:r w:rsidR="00C53889">
        <w:t>kompletn</w:t>
      </w:r>
      <w:r w:rsidR="00D63957">
        <w:t>e</w:t>
      </w:r>
      <w:r w:rsidR="00C53889">
        <w:t xml:space="preserve"> i</w:t>
      </w:r>
      <w:r w:rsidR="00FB79D9">
        <w:t xml:space="preserve"> zgodn</w:t>
      </w:r>
      <w:r w:rsidR="00D63957">
        <w:t>e</w:t>
      </w:r>
      <w:r w:rsidRPr="00EA4510">
        <w:t xml:space="preserve"> z</w:t>
      </w:r>
      <w:r w:rsidR="003F6330">
        <w:t xml:space="preserve"> </w:t>
      </w:r>
      <w:r w:rsidR="00355075">
        <w:t>j</w:t>
      </w:r>
      <w:r w:rsidR="00D63957">
        <w:t xml:space="preserve">ego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 w:rsidR="003A579A">
        <w:t xml:space="preserve"> </w:t>
      </w:r>
      <w:r w:rsidR="00D63957">
        <w:rPr>
          <w:b/>
        </w:rPr>
        <w:t>wyposażenia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D63957">
        <w:t xml:space="preserve"> (nie dotyczy materiałów zużywalnych).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lastRenderedPageBreak/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5D5A4A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5D5A4A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5D5A4A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5D5A4A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lastRenderedPageBreak/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2A2BF0">
        <w:rPr>
          <w:rFonts w:eastAsia="Arial"/>
          <w:lang w:eastAsia="ar-SA"/>
        </w:rPr>
        <w:t>…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8A" w:rsidRDefault="0046778A">
      <w:r>
        <w:separator/>
      </w:r>
    </w:p>
  </w:endnote>
  <w:endnote w:type="continuationSeparator" w:id="0">
    <w:p w:rsidR="0046778A" w:rsidRDefault="0046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4A" w:rsidRPr="009A7BA3" w:rsidRDefault="005D5A4A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8A" w:rsidRDefault="0046778A">
      <w:r>
        <w:separator/>
      </w:r>
    </w:p>
  </w:footnote>
  <w:footnote w:type="continuationSeparator" w:id="0">
    <w:p w:rsidR="0046778A" w:rsidRDefault="0046778A">
      <w:r>
        <w:continuationSeparator/>
      </w:r>
    </w:p>
  </w:footnote>
  <w:footnote w:id="1">
    <w:p w:rsidR="005D5A4A" w:rsidRDefault="005D5A4A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5D5A4A" w:rsidRDefault="005D5A4A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5D5A4A" w:rsidRDefault="005D5A4A" w:rsidP="00FC4E5F">
      <w:pPr>
        <w:pStyle w:val="Tekstprzypisudolnego"/>
      </w:pPr>
    </w:p>
  </w:footnote>
  <w:footnote w:id="3">
    <w:p w:rsidR="005D5A4A" w:rsidRDefault="005D5A4A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5D5A4A" w:rsidRDefault="005D5A4A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D5A4A" w:rsidRPr="003A3206" w:rsidRDefault="005D5A4A" w:rsidP="00305068">
      <w:pPr>
        <w:pStyle w:val="Tekstprzypisudolnego"/>
        <w:jc w:val="both"/>
        <w:rPr>
          <w:sz w:val="16"/>
          <w:szCs w:val="16"/>
        </w:rPr>
      </w:pPr>
    </w:p>
    <w:p w:rsidR="005D5A4A" w:rsidRPr="0070464A" w:rsidRDefault="005D5A4A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D5A4A" w:rsidRDefault="005D5A4A" w:rsidP="00305068">
      <w:pPr>
        <w:pStyle w:val="Tekstprzypisudolnego"/>
      </w:pPr>
    </w:p>
  </w:footnote>
  <w:footnote w:id="5">
    <w:p w:rsidR="005D5A4A" w:rsidRDefault="005D5A4A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A4A" w:rsidRPr="00EB0960" w:rsidRDefault="005D5A4A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19120DD7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3CF0"/>
    <w:multiLevelType w:val="hybridMultilevel"/>
    <w:tmpl w:val="2760F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F53"/>
    <w:multiLevelType w:val="hybridMultilevel"/>
    <w:tmpl w:val="1220B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54C7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D6BC6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E4561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840D3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23628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F62E5"/>
    <w:multiLevelType w:val="hybridMultilevel"/>
    <w:tmpl w:val="57A6F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13"/>
  </w:num>
  <w:num w:numId="13">
    <w:abstractNumId w:val="14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20CD2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309B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724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57191"/>
    <w:rsid w:val="00166D5B"/>
    <w:rsid w:val="00167798"/>
    <w:rsid w:val="00173512"/>
    <w:rsid w:val="00174FE3"/>
    <w:rsid w:val="0017580E"/>
    <w:rsid w:val="00175934"/>
    <w:rsid w:val="00180E2C"/>
    <w:rsid w:val="00183393"/>
    <w:rsid w:val="00184CFE"/>
    <w:rsid w:val="001918C5"/>
    <w:rsid w:val="0019615F"/>
    <w:rsid w:val="001A6FDD"/>
    <w:rsid w:val="001A74B8"/>
    <w:rsid w:val="001B3117"/>
    <w:rsid w:val="001B4688"/>
    <w:rsid w:val="001C1C5C"/>
    <w:rsid w:val="001D1D92"/>
    <w:rsid w:val="001D6592"/>
    <w:rsid w:val="001E53F3"/>
    <w:rsid w:val="001E6002"/>
    <w:rsid w:val="001F1AAB"/>
    <w:rsid w:val="001F2786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2BF0"/>
    <w:rsid w:val="002A5F0E"/>
    <w:rsid w:val="002B0EE9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37F"/>
    <w:rsid w:val="002F7C82"/>
    <w:rsid w:val="0030103C"/>
    <w:rsid w:val="00305068"/>
    <w:rsid w:val="00312496"/>
    <w:rsid w:val="0031720B"/>
    <w:rsid w:val="00320579"/>
    <w:rsid w:val="003263A2"/>
    <w:rsid w:val="00326960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075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79A"/>
    <w:rsid w:val="003A59E9"/>
    <w:rsid w:val="003A6754"/>
    <w:rsid w:val="003A712B"/>
    <w:rsid w:val="003B7FF1"/>
    <w:rsid w:val="003C0FC3"/>
    <w:rsid w:val="003C563E"/>
    <w:rsid w:val="003D40F5"/>
    <w:rsid w:val="003E0154"/>
    <w:rsid w:val="003E4057"/>
    <w:rsid w:val="003E6A04"/>
    <w:rsid w:val="003F01BB"/>
    <w:rsid w:val="003F1DDC"/>
    <w:rsid w:val="003F4F41"/>
    <w:rsid w:val="003F6330"/>
    <w:rsid w:val="004002A9"/>
    <w:rsid w:val="00403BF6"/>
    <w:rsid w:val="004114B5"/>
    <w:rsid w:val="0041375C"/>
    <w:rsid w:val="004163C2"/>
    <w:rsid w:val="0041774D"/>
    <w:rsid w:val="0042089C"/>
    <w:rsid w:val="0042395A"/>
    <w:rsid w:val="00426D1D"/>
    <w:rsid w:val="00435ED8"/>
    <w:rsid w:val="00437BE9"/>
    <w:rsid w:val="00441D65"/>
    <w:rsid w:val="004475B1"/>
    <w:rsid w:val="00447CB9"/>
    <w:rsid w:val="00463AC3"/>
    <w:rsid w:val="0046778A"/>
    <w:rsid w:val="00477DCC"/>
    <w:rsid w:val="00483B9D"/>
    <w:rsid w:val="004A2ACE"/>
    <w:rsid w:val="004B3908"/>
    <w:rsid w:val="004B4FBA"/>
    <w:rsid w:val="004B66F5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16AC"/>
    <w:rsid w:val="00527B5E"/>
    <w:rsid w:val="00533BE3"/>
    <w:rsid w:val="00537DA8"/>
    <w:rsid w:val="00541912"/>
    <w:rsid w:val="00551CD5"/>
    <w:rsid w:val="00555FF0"/>
    <w:rsid w:val="00557645"/>
    <w:rsid w:val="00564427"/>
    <w:rsid w:val="00564DD9"/>
    <w:rsid w:val="00565DBC"/>
    <w:rsid w:val="00567FDA"/>
    <w:rsid w:val="005812B6"/>
    <w:rsid w:val="00584EF8"/>
    <w:rsid w:val="00585B5D"/>
    <w:rsid w:val="00591671"/>
    <w:rsid w:val="005919C6"/>
    <w:rsid w:val="00594E37"/>
    <w:rsid w:val="00596BBD"/>
    <w:rsid w:val="00597C21"/>
    <w:rsid w:val="005A12CD"/>
    <w:rsid w:val="005B0482"/>
    <w:rsid w:val="005B275A"/>
    <w:rsid w:val="005C7F97"/>
    <w:rsid w:val="005D5A4A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4CDA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37550"/>
    <w:rsid w:val="007441E9"/>
    <w:rsid w:val="0074427D"/>
    <w:rsid w:val="00745B2D"/>
    <w:rsid w:val="00751FB8"/>
    <w:rsid w:val="00752953"/>
    <w:rsid w:val="00753A46"/>
    <w:rsid w:val="00753C77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A657A"/>
    <w:rsid w:val="007B022B"/>
    <w:rsid w:val="007B2B02"/>
    <w:rsid w:val="007C6818"/>
    <w:rsid w:val="007E1B46"/>
    <w:rsid w:val="00803992"/>
    <w:rsid w:val="00803C5C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8F0146"/>
    <w:rsid w:val="00905BB1"/>
    <w:rsid w:val="00906AD4"/>
    <w:rsid w:val="00911339"/>
    <w:rsid w:val="009201A6"/>
    <w:rsid w:val="009251E2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4BFE"/>
    <w:rsid w:val="009A6247"/>
    <w:rsid w:val="009B0F59"/>
    <w:rsid w:val="009B4F07"/>
    <w:rsid w:val="009B6132"/>
    <w:rsid w:val="009D069F"/>
    <w:rsid w:val="009D2987"/>
    <w:rsid w:val="009D2AB4"/>
    <w:rsid w:val="009F0CD2"/>
    <w:rsid w:val="009F231D"/>
    <w:rsid w:val="00A0010C"/>
    <w:rsid w:val="00A12835"/>
    <w:rsid w:val="00A249DA"/>
    <w:rsid w:val="00A40FDF"/>
    <w:rsid w:val="00A41C4C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87B1E"/>
    <w:rsid w:val="00A949B5"/>
    <w:rsid w:val="00AA3A6E"/>
    <w:rsid w:val="00AA4C67"/>
    <w:rsid w:val="00AB75F2"/>
    <w:rsid w:val="00AC3525"/>
    <w:rsid w:val="00AC38AE"/>
    <w:rsid w:val="00AC3F94"/>
    <w:rsid w:val="00AC56CC"/>
    <w:rsid w:val="00AD0391"/>
    <w:rsid w:val="00AD04BC"/>
    <w:rsid w:val="00AD0DCD"/>
    <w:rsid w:val="00AE0B85"/>
    <w:rsid w:val="00AE32DC"/>
    <w:rsid w:val="00AE4140"/>
    <w:rsid w:val="00AE42DB"/>
    <w:rsid w:val="00AF39E7"/>
    <w:rsid w:val="00AF495A"/>
    <w:rsid w:val="00AF70B3"/>
    <w:rsid w:val="00B22B95"/>
    <w:rsid w:val="00B257A1"/>
    <w:rsid w:val="00B313C5"/>
    <w:rsid w:val="00B47D28"/>
    <w:rsid w:val="00B5685F"/>
    <w:rsid w:val="00B63D9F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319CD"/>
    <w:rsid w:val="00C42367"/>
    <w:rsid w:val="00C50870"/>
    <w:rsid w:val="00C52876"/>
    <w:rsid w:val="00C52C31"/>
    <w:rsid w:val="00C53818"/>
    <w:rsid w:val="00C53889"/>
    <w:rsid w:val="00C542A4"/>
    <w:rsid w:val="00C71C93"/>
    <w:rsid w:val="00C73F8A"/>
    <w:rsid w:val="00C81C54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C5AA7"/>
    <w:rsid w:val="00CD38D5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3957"/>
    <w:rsid w:val="00D65D23"/>
    <w:rsid w:val="00D70E9B"/>
    <w:rsid w:val="00D824EB"/>
    <w:rsid w:val="00D85044"/>
    <w:rsid w:val="00D97764"/>
    <w:rsid w:val="00DA035A"/>
    <w:rsid w:val="00DA1F7B"/>
    <w:rsid w:val="00DA489A"/>
    <w:rsid w:val="00DB268E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23A78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92A18"/>
    <w:rsid w:val="00F9398C"/>
    <w:rsid w:val="00FA2A37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5D7AF-BA7D-40BD-A9B7-A44C464B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F8B0-DB0C-48F4-A68D-7F45BC5F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2958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2020-12-31T08:29:00Z</dcterms:created>
  <dcterms:modified xsi:type="dcterms:W3CDTF">2020-12-31T08:29:00Z</dcterms:modified>
</cp:coreProperties>
</file>