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DC" w:rsidRPr="00F36DE3" w:rsidRDefault="002C0EDC" w:rsidP="002113E8">
      <w:pPr>
        <w:widowControl/>
        <w:suppressAutoHyphens w:val="0"/>
        <w:autoSpaceDN/>
        <w:jc w:val="both"/>
        <w:textAlignment w:val="auto"/>
        <w:rPr>
          <w:rFonts w:cs="Arial"/>
          <w:b/>
          <w:szCs w:val="22"/>
          <w:lang w:val="pl-PL"/>
        </w:rPr>
      </w:pPr>
      <w:r w:rsidRPr="00F36DE3">
        <w:rPr>
          <w:rFonts w:cs="Arial"/>
          <w:b/>
          <w:szCs w:val="22"/>
          <w:lang w:val="pl-PL"/>
        </w:rPr>
        <w:t>Znak sprawy: DOA.250.04.2021</w:t>
      </w:r>
    </w:p>
    <w:p w:rsidR="002C0EDC" w:rsidRPr="00F36DE3" w:rsidRDefault="002C0EDC" w:rsidP="002113E8">
      <w:pPr>
        <w:widowControl/>
        <w:suppressAutoHyphens w:val="0"/>
        <w:autoSpaceDN/>
        <w:jc w:val="both"/>
        <w:textAlignment w:val="auto"/>
        <w:rPr>
          <w:rFonts w:cs="Arial"/>
          <w:b/>
          <w:szCs w:val="22"/>
          <w:lang w:val="pl-PL"/>
        </w:rPr>
      </w:pPr>
      <w:r w:rsidRPr="00F36DE3">
        <w:rPr>
          <w:rFonts w:cs="Arial"/>
          <w:b/>
          <w:szCs w:val="22"/>
          <w:lang w:val="pl-PL"/>
        </w:rPr>
        <w:t>Numer ogłoszenia w BZP: 2021/BZP 00028497/01</w:t>
      </w:r>
    </w:p>
    <w:p w:rsidR="002C0EDC" w:rsidRPr="00F36DE3" w:rsidRDefault="002C0EDC" w:rsidP="002113E8">
      <w:pPr>
        <w:widowControl/>
        <w:suppressAutoHyphens w:val="0"/>
        <w:autoSpaceDN/>
        <w:ind w:firstLine="708"/>
        <w:jc w:val="both"/>
        <w:textAlignment w:val="auto"/>
        <w:rPr>
          <w:rFonts w:cs="Arial"/>
          <w:b/>
          <w:szCs w:val="22"/>
          <w:lang w:val="pl-PL"/>
        </w:rPr>
      </w:pPr>
    </w:p>
    <w:p w:rsidR="00795C73" w:rsidRPr="009F1E31" w:rsidRDefault="00795C73" w:rsidP="00795C73">
      <w:pPr>
        <w:autoSpaceDE w:val="0"/>
        <w:adjustRightInd w:val="0"/>
        <w:spacing w:line="276" w:lineRule="auto"/>
        <w:ind w:left="5760"/>
        <w:jc w:val="both"/>
        <w:rPr>
          <w:b/>
          <w:i/>
          <w:szCs w:val="22"/>
        </w:rPr>
      </w:pPr>
      <w:r w:rsidRPr="009F1E31">
        <w:rPr>
          <w:b/>
          <w:i/>
          <w:szCs w:val="22"/>
        </w:rPr>
        <w:t xml:space="preserve">Do </w:t>
      </w:r>
      <w:proofErr w:type="spellStart"/>
      <w:r w:rsidRPr="009F1E31">
        <w:rPr>
          <w:b/>
          <w:i/>
          <w:szCs w:val="22"/>
        </w:rPr>
        <w:t>wszystkich</w:t>
      </w:r>
      <w:proofErr w:type="spellEnd"/>
      <w:r w:rsidRPr="009F1E31">
        <w:rPr>
          <w:b/>
          <w:i/>
          <w:szCs w:val="22"/>
        </w:rPr>
        <w:t xml:space="preserve"> </w:t>
      </w:r>
      <w:proofErr w:type="spellStart"/>
      <w:r w:rsidRPr="009F1E31">
        <w:rPr>
          <w:b/>
          <w:i/>
          <w:szCs w:val="22"/>
        </w:rPr>
        <w:t>wykonawców</w:t>
      </w:r>
      <w:proofErr w:type="spellEnd"/>
    </w:p>
    <w:p w:rsidR="00795C73" w:rsidRPr="009F1E31" w:rsidRDefault="00795C73" w:rsidP="00795C73">
      <w:pPr>
        <w:autoSpaceDE w:val="0"/>
        <w:adjustRightInd w:val="0"/>
        <w:spacing w:line="276" w:lineRule="auto"/>
        <w:ind w:left="5760"/>
        <w:jc w:val="both"/>
        <w:rPr>
          <w:b/>
          <w:i/>
          <w:szCs w:val="22"/>
        </w:rPr>
      </w:pPr>
      <w:proofErr w:type="spellStart"/>
      <w:r w:rsidRPr="009F1E31">
        <w:rPr>
          <w:b/>
          <w:i/>
          <w:szCs w:val="22"/>
        </w:rPr>
        <w:t>uczestniczących</w:t>
      </w:r>
      <w:proofErr w:type="spellEnd"/>
      <w:r w:rsidRPr="009F1E31">
        <w:rPr>
          <w:b/>
          <w:i/>
          <w:szCs w:val="22"/>
        </w:rPr>
        <w:t xml:space="preserve"> w </w:t>
      </w:r>
      <w:proofErr w:type="spellStart"/>
      <w:r w:rsidRPr="009F1E31">
        <w:rPr>
          <w:b/>
          <w:i/>
          <w:szCs w:val="22"/>
        </w:rPr>
        <w:t>postępowaniu</w:t>
      </w:r>
      <w:proofErr w:type="spellEnd"/>
    </w:p>
    <w:p w:rsidR="00795C73" w:rsidRPr="009F1E31" w:rsidRDefault="00795C73" w:rsidP="00795C73">
      <w:pPr>
        <w:spacing w:after="60"/>
        <w:rPr>
          <w:b/>
          <w:szCs w:val="22"/>
        </w:rPr>
      </w:pPr>
    </w:p>
    <w:p w:rsidR="00795C73" w:rsidRPr="009F1E31" w:rsidRDefault="00795C73" w:rsidP="00795C73">
      <w:pPr>
        <w:spacing w:after="60"/>
        <w:jc w:val="center"/>
        <w:rPr>
          <w:b/>
          <w:szCs w:val="22"/>
        </w:rPr>
      </w:pPr>
    </w:p>
    <w:p w:rsidR="002C0EDC" w:rsidRPr="00795C73" w:rsidRDefault="00795C73" w:rsidP="00795C73">
      <w:pPr>
        <w:spacing w:after="60"/>
        <w:jc w:val="center"/>
        <w:rPr>
          <w:b/>
          <w:bCs/>
          <w:szCs w:val="22"/>
        </w:rPr>
      </w:pPr>
      <w:r w:rsidRPr="009F1E31">
        <w:rPr>
          <w:b/>
          <w:szCs w:val="22"/>
        </w:rPr>
        <w:t>WYJAŚNIENIE I ZMIANA</w:t>
      </w:r>
      <w:r>
        <w:rPr>
          <w:b/>
          <w:szCs w:val="22"/>
        </w:rPr>
        <w:t xml:space="preserve"> TREŚCI</w:t>
      </w:r>
      <w:r w:rsidR="002C0EDC" w:rsidRPr="00F36DE3">
        <w:rPr>
          <w:rFonts w:cs="Arial"/>
          <w:b/>
          <w:szCs w:val="22"/>
          <w:lang w:val="pl-PL"/>
        </w:rPr>
        <w:t xml:space="preserve"> SPECYFIKACJI </w:t>
      </w:r>
    </w:p>
    <w:p w:rsidR="002C0EDC" w:rsidRPr="00F36DE3" w:rsidRDefault="002C0EDC" w:rsidP="002113E8">
      <w:pPr>
        <w:widowControl/>
        <w:suppressAutoHyphens w:val="0"/>
        <w:autoSpaceDN/>
        <w:jc w:val="center"/>
        <w:textAlignment w:val="auto"/>
        <w:rPr>
          <w:rFonts w:cs="Arial"/>
          <w:b/>
          <w:szCs w:val="22"/>
          <w:lang w:val="pl-PL"/>
        </w:rPr>
      </w:pPr>
      <w:r w:rsidRPr="00F36DE3">
        <w:rPr>
          <w:rFonts w:cs="Arial"/>
          <w:b/>
          <w:szCs w:val="22"/>
          <w:lang w:val="pl-PL"/>
        </w:rPr>
        <w:t>WARUNKÓW ZAMÓWIENIA</w:t>
      </w:r>
    </w:p>
    <w:p w:rsidR="002C0EDC" w:rsidRPr="00F36DE3" w:rsidRDefault="002C0EDC" w:rsidP="002113E8">
      <w:pPr>
        <w:widowControl/>
        <w:suppressAutoHyphens w:val="0"/>
        <w:autoSpaceDN/>
        <w:ind w:firstLine="708"/>
        <w:jc w:val="both"/>
        <w:textAlignment w:val="auto"/>
        <w:rPr>
          <w:rFonts w:cs="Arial"/>
          <w:b/>
          <w:szCs w:val="22"/>
          <w:lang w:val="pl-PL"/>
        </w:rPr>
      </w:pPr>
    </w:p>
    <w:p w:rsidR="002C0EDC" w:rsidRPr="00F36DE3" w:rsidRDefault="002C0EDC" w:rsidP="002113E8">
      <w:pPr>
        <w:widowControl/>
        <w:suppressAutoHyphens w:val="0"/>
        <w:autoSpaceDN/>
        <w:ind w:firstLine="708"/>
        <w:jc w:val="both"/>
        <w:textAlignment w:val="auto"/>
        <w:rPr>
          <w:rFonts w:cs="Arial"/>
          <w:szCs w:val="22"/>
          <w:lang w:val="pl-PL"/>
        </w:rPr>
      </w:pPr>
    </w:p>
    <w:p w:rsidR="00795C73" w:rsidRDefault="002C0EDC" w:rsidP="00795C73">
      <w:pPr>
        <w:widowControl/>
        <w:suppressAutoHyphens w:val="0"/>
        <w:autoSpaceDN/>
        <w:ind w:firstLine="708"/>
        <w:jc w:val="both"/>
        <w:textAlignment w:val="auto"/>
        <w:rPr>
          <w:rFonts w:cs="Arial"/>
          <w:szCs w:val="22"/>
          <w:lang w:val="pl-PL"/>
        </w:rPr>
      </w:pPr>
      <w:r w:rsidRPr="00F36DE3">
        <w:rPr>
          <w:rFonts w:cs="Arial"/>
          <w:szCs w:val="22"/>
          <w:lang w:val="pl-PL"/>
        </w:rPr>
        <w:t xml:space="preserve">Szpital Psychiatryczny Samodzielny Publiczny Zakład Opieki Zdrowotnej w Węgorzewie, działając na </w:t>
      </w:r>
      <w:r w:rsidR="00795C73" w:rsidRPr="00795C73">
        <w:rPr>
          <w:rFonts w:cs="Arial"/>
          <w:szCs w:val="22"/>
          <w:lang w:val="pl-PL"/>
        </w:rPr>
        <w:t xml:space="preserve">podstawie art. 135 ust. 2 ustawy z dnia 11 września 2019 r. Prawo zamówień publicznych (Dz. U. z 2019 r. poz. 2019) przekazuje treść zapytań wraz z wyjaśnieniami, jednocześnie, na podstawie art. 137 ust. 1 ustawy </w:t>
      </w:r>
      <w:proofErr w:type="spellStart"/>
      <w:r w:rsidR="00795C73" w:rsidRPr="00795C73">
        <w:rPr>
          <w:rFonts w:cs="Arial"/>
          <w:szCs w:val="22"/>
          <w:lang w:val="pl-PL"/>
        </w:rPr>
        <w:t>Pzp</w:t>
      </w:r>
      <w:proofErr w:type="spellEnd"/>
      <w:r w:rsidR="00795C73" w:rsidRPr="00795C73">
        <w:rPr>
          <w:rFonts w:cs="Arial"/>
          <w:szCs w:val="22"/>
          <w:lang w:val="pl-PL"/>
        </w:rPr>
        <w:t>, dokonuje zmiany treści SWZ.</w:t>
      </w:r>
    </w:p>
    <w:p w:rsidR="002C0EDC" w:rsidRPr="00F36DE3" w:rsidRDefault="007C697A" w:rsidP="007D5DE2">
      <w:pPr>
        <w:widowControl/>
        <w:suppressAutoHyphens w:val="0"/>
        <w:autoSpaceDN/>
        <w:jc w:val="center"/>
        <w:textAlignment w:val="auto"/>
        <w:rPr>
          <w:rFonts w:cs="Arial"/>
          <w:b/>
          <w:szCs w:val="22"/>
          <w:lang w:val="pl-PL"/>
        </w:rPr>
      </w:pPr>
      <w:r>
        <w:rPr>
          <w:rFonts w:cs="Arial"/>
          <w:b/>
          <w:szCs w:val="22"/>
          <w:lang w:val="pl-PL"/>
        </w:rPr>
        <w:t xml:space="preserve">Wyjaśnienie treści SWZ </w:t>
      </w:r>
    </w:p>
    <w:p w:rsidR="002113E8" w:rsidRPr="00F36DE3" w:rsidRDefault="002113E8" w:rsidP="002113E8">
      <w:pPr>
        <w:pStyle w:val="Standard"/>
        <w:numPr>
          <w:ilvl w:val="0"/>
          <w:numId w:val="7"/>
        </w:numPr>
        <w:spacing w:after="0"/>
        <w:jc w:val="both"/>
        <w:outlineLvl w:val="0"/>
        <w:rPr>
          <w:rFonts w:ascii="Cambria" w:eastAsia="Times New Roman" w:hAnsi="Cambria" w:cs="Times New Roman"/>
          <w:b/>
          <w:kern w:val="0"/>
          <w:lang w:eastAsia="pl-PL"/>
        </w:rPr>
      </w:pPr>
      <w:bookmarkStart w:id="0" w:name="_GoBack"/>
      <w:bookmarkEnd w:id="0"/>
    </w:p>
    <w:p w:rsidR="0057442F" w:rsidRPr="00F36DE3" w:rsidRDefault="0057442F" w:rsidP="002113E8">
      <w:pPr>
        <w:pStyle w:val="Standard"/>
        <w:spacing w:after="0"/>
        <w:jc w:val="both"/>
        <w:outlineLvl w:val="0"/>
        <w:rPr>
          <w:rFonts w:ascii="Cambria" w:eastAsia="Times New Roman" w:hAnsi="Cambria" w:cs="Times New Roman"/>
          <w:b/>
          <w:kern w:val="0"/>
          <w:lang w:eastAsia="pl-PL"/>
        </w:rPr>
      </w:pPr>
      <w:r w:rsidRPr="00F36DE3">
        <w:rPr>
          <w:rFonts w:ascii="Cambria" w:eastAsia="Times New Roman" w:hAnsi="Cambria" w:cs="Times New Roman"/>
          <w:b/>
          <w:kern w:val="0"/>
          <w:lang w:eastAsia="pl-PL"/>
        </w:rPr>
        <w:t>Dotyczy wzoru umowy</w:t>
      </w:r>
      <w:r w:rsidR="00B52C36" w:rsidRPr="00F36DE3">
        <w:rPr>
          <w:rFonts w:ascii="Cambria" w:eastAsia="Times New Roman" w:hAnsi="Cambria" w:cs="Times New Roman"/>
          <w:b/>
          <w:kern w:val="0"/>
          <w:lang w:eastAsia="pl-PL"/>
        </w:rPr>
        <w:t xml:space="preserve"> </w:t>
      </w:r>
    </w:p>
    <w:p w:rsidR="0057442F" w:rsidRPr="00F36DE3" w:rsidRDefault="0057442F" w:rsidP="002113E8">
      <w:pPr>
        <w:pStyle w:val="TNR12"/>
        <w:rPr>
          <w:rFonts w:ascii="Cambria" w:hAnsi="Cambria"/>
          <w:sz w:val="22"/>
          <w:szCs w:val="22"/>
        </w:rPr>
      </w:pPr>
      <w:r w:rsidRPr="00F36DE3">
        <w:rPr>
          <w:rFonts w:ascii="Cambria" w:hAnsi="Cambria"/>
          <w:sz w:val="22"/>
          <w:szCs w:val="22"/>
        </w:rPr>
        <w:t xml:space="preserve">Proszę o potwierdzenie, iż w razie wystąpienia takich okoliczności jak brak statusu refundacyjnego leku, wstrzymanie lub wycofanie produktu leczniczego z obrotu decyzją Głównego Inspektora Farmaceutycznego oraz zaprzestanie produkcji, skutkujących uniemożliwieniem realizacji umowy przez Wykonawcę, </w:t>
      </w:r>
      <w:r w:rsidRPr="00F36DE3">
        <w:rPr>
          <w:rFonts w:ascii="Cambria" w:hAnsi="Cambria"/>
          <w:b/>
          <w:sz w:val="22"/>
          <w:szCs w:val="22"/>
        </w:rPr>
        <w:t xml:space="preserve">przy jednoczesnym udokumentowanym braku możliwości dostarczenia przez Wykonawcę towaru równoważnego/odpowiednika </w:t>
      </w:r>
      <w:r w:rsidRPr="00F36DE3">
        <w:rPr>
          <w:rFonts w:ascii="Cambria" w:hAnsi="Cambria"/>
          <w:sz w:val="22"/>
          <w:szCs w:val="22"/>
        </w:rPr>
        <w:t xml:space="preserve">nastąpi rozwiązanie umowy w ramach danego pakietu za porozumieniem stron z uwagi na niemożność spełnienia świadczenia zgodnie z przepisami KC? </w:t>
      </w:r>
    </w:p>
    <w:p w:rsidR="0057442F" w:rsidRPr="00F36DE3" w:rsidRDefault="0057442F" w:rsidP="002113E8">
      <w:pPr>
        <w:pStyle w:val="TNR12"/>
        <w:rPr>
          <w:rFonts w:ascii="Cambria" w:hAnsi="Cambria"/>
          <w:sz w:val="22"/>
          <w:szCs w:val="22"/>
        </w:rPr>
      </w:pPr>
      <w:r w:rsidRPr="00F36DE3">
        <w:rPr>
          <w:rFonts w:ascii="Cambria" w:hAnsi="Cambria"/>
          <w:sz w:val="22"/>
          <w:szCs w:val="22"/>
        </w:rPr>
        <w:t>Zaoferowanie produktu zamiennego jest możliwe tylko w sytuacji posiadania przez wykonawcę produktu leczniczego zamiennego danego producenta, do którego obrotu jest upoważniony na podstawie koncesji, jako hurtownia farmaceutyczna. Niemożliwy i niezgodny z obowiązującymi przepisami prawa jest obrót produktami leczniczymi, na które wykonawca nie posiada koncesji.</w:t>
      </w:r>
    </w:p>
    <w:p w:rsidR="002113E8" w:rsidRPr="00F2170A" w:rsidRDefault="002113E8" w:rsidP="002113E8">
      <w:pPr>
        <w:rPr>
          <w:rFonts w:eastAsia="Times New Roman"/>
          <w:szCs w:val="22"/>
          <w:lang w:val="pl-PL" w:eastAsia="pl-PL"/>
        </w:rPr>
      </w:pPr>
      <w:r w:rsidRPr="00F36DE3">
        <w:rPr>
          <w:rFonts w:eastAsia="Times New Roman"/>
          <w:b/>
          <w:szCs w:val="22"/>
          <w:u w:val="single"/>
          <w:lang w:val="pl-PL" w:eastAsia="pl-PL"/>
        </w:rPr>
        <w:t>Odpowiedź:</w:t>
      </w:r>
      <w:r w:rsidRPr="00F36DE3">
        <w:rPr>
          <w:rFonts w:eastAsia="Times New Roman"/>
          <w:szCs w:val="22"/>
          <w:lang w:val="pl-PL" w:eastAsia="pl-PL"/>
        </w:rPr>
        <w:t xml:space="preserve"> </w:t>
      </w:r>
      <w:r w:rsidRPr="00F2170A">
        <w:rPr>
          <w:rFonts w:eastAsia="Times New Roman"/>
          <w:szCs w:val="22"/>
          <w:lang w:val="pl-PL" w:eastAsia="pl-PL"/>
        </w:rPr>
        <w:t>W przypadku okoliczności takich jak brak statusu refundacyjnego leku, wstrzymanie lub wycofanie produktu leczniczego z obrotu decyzją Głównego Inspektor Farmaceutycznego oraz zaprzestanie produkcji po udokumentowaniu braku możliwości dostarczania równoważnego/odpowiednika, Zamawiający potwierdza, iż  dopuści możliwość rozwiązania umowy na mocy porozumienia stron w zakresie leku, o którym mowa wyżej.</w:t>
      </w:r>
    </w:p>
    <w:p w:rsidR="002113E8" w:rsidRPr="00F36DE3" w:rsidRDefault="002113E8" w:rsidP="002113E8">
      <w:pPr>
        <w:pStyle w:val="Akapitzlist"/>
        <w:numPr>
          <w:ilvl w:val="0"/>
          <w:numId w:val="7"/>
        </w:numPr>
        <w:jc w:val="both"/>
        <w:rPr>
          <w:rFonts w:ascii="Cambria" w:hAnsi="Cambria"/>
          <w:b/>
          <w:color w:val="000000"/>
          <w:sz w:val="22"/>
          <w:szCs w:val="22"/>
        </w:rPr>
      </w:pPr>
    </w:p>
    <w:p w:rsidR="0057442F" w:rsidRPr="00F36DE3" w:rsidRDefault="0057442F" w:rsidP="002113E8">
      <w:pPr>
        <w:jc w:val="both"/>
        <w:rPr>
          <w:b/>
          <w:color w:val="000000"/>
          <w:szCs w:val="22"/>
          <w:lang w:val="pl-PL"/>
        </w:rPr>
      </w:pPr>
      <w:r w:rsidRPr="00F36DE3">
        <w:rPr>
          <w:b/>
          <w:color w:val="000000"/>
          <w:szCs w:val="22"/>
          <w:lang w:val="pl-PL"/>
        </w:rPr>
        <w:t>Dotyczy § 9 ust. 1 wzoru umowy – kary umowne</w:t>
      </w:r>
    </w:p>
    <w:p w:rsidR="0057442F" w:rsidRPr="00F36DE3" w:rsidRDefault="0057442F" w:rsidP="002113E8">
      <w:pPr>
        <w:pStyle w:val="TNR12"/>
        <w:rPr>
          <w:rFonts w:ascii="Cambria" w:hAnsi="Cambria"/>
          <w:sz w:val="22"/>
          <w:szCs w:val="22"/>
        </w:rPr>
      </w:pPr>
      <w:bookmarkStart w:id="1" w:name="_Hlk2161419"/>
      <w:r w:rsidRPr="00F36DE3">
        <w:rPr>
          <w:rFonts w:ascii="Cambria" w:hAnsi="Cambria"/>
          <w:sz w:val="22"/>
          <w:szCs w:val="22"/>
        </w:rPr>
        <w:t xml:space="preserve">Czy Zamawiający zgodzi się w </w:t>
      </w:r>
      <w:r w:rsidRPr="00F36DE3">
        <w:rPr>
          <w:rFonts w:ascii="Cambria" w:hAnsi="Cambria"/>
          <w:b/>
          <w:color w:val="000000"/>
          <w:sz w:val="22"/>
          <w:szCs w:val="22"/>
        </w:rPr>
        <w:t xml:space="preserve">§ 5 ust. 1 </w:t>
      </w:r>
      <w:r w:rsidRPr="00F36DE3">
        <w:rPr>
          <w:rFonts w:ascii="Cambria" w:hAnsi="Cambria"/>
          <w:sz w:val="22"/>
          <w:szCs w:val="22"/>
        </w:rPr>
        <w:t xml:space="preserve">wzoru umowy na zmianę wartości brutto umowy, jako podstawy do ustalenia wysokości kary umownej na </w:t>
      </w:r>
      <w:r w:rsidRPr="00F36DE3">
        <w:rPr>
          <w:rFonts w:ascii="Cambria" w:hAnsi="Cambria"/>
          <w:b/>
          <w:sz w:val="22"/>
          <w:szCs w:val="22"/>
        </w:rPr>
        <w:t>wartość brutto niezrealizowanej</w:t>
      </w:r>
      <w:r w:rsidRPr="00F36DE3">
        <w:rPr>
          <w:rFonts w:ascii="Cambria" w:hAnsi="Cambria"/>
          <w:sz w:val="22"/>
          <w:szCs w:val="22"/>
        </w:rPr>
        <w:t xml:space="preserve"> części umowy, jako podstawy do ustalania kary umownej z tytułu rozwiązania umowy?</w:t>
      </w:r>
    </w:p>
    <w:bookmarkEnd w:id="1"/>
    <w:p w:rsidR="0057442F" w:rsidRDefault="0057442F" w:rsidP="002113E8">
      <w:pPr>
        <w:pStyle w:val="TNR12"/>
        <w:rPr>
          <w:rFonts w:ascii="Cambria" w:hAnsi="Cambria"/>
          <w:sz w:val="22"/>
          <w:szCs w:val="22"/>
        </w:rPr>
      </w:pPr>
      <w:r w:rsidRPr="00F36DE3">
        <w:rPr>
          <w:rFonts w:ascii="Cambria" w:hAnsi="Cambria"/>
          <w:sz w:val="22"/>
          <w:szCs w:val="22"/>
        </w:rPr>
        <w:t xml:space="preserve">Zgodnie z wytycznymi UZP i wypracowanym stanowiskiem KIO określając wysokość kar umownych, Zamawiający powinien kierować się zdrowym rozsądkiem. Zbyt restrykcyjne kary umowne w połączeniu z wynikającą z ustawy o finansach publicznych koniecznością ich dochodzenia przez zamawiającego może prowadzić nie tylko do negatywnych konsekwencji dla wykonawcy, ale być powodem niemożności zrealizowania zamówienia. Powyższy zapis w brzmieniu przewidującym karę umowną w wysokości 10 % całości wynagrodzenia (również prawidłowo zrealizowanego) pozostaje w sprzeczności funkcją kary umownej określonej przez przepisy kodeksu cywilnego. </w:t>
      </w:r>
    </w:p>
    <w:p w:rsidR="00760953" w:rsidRPr="00760953" w:rsidRDefault="00760953" w:rsidP="002113E8">
      <w:pPr>
        <w:pStyle w:val="TNR12"/>
        <w:rPr>
          <w:rFonts w:ascii="Cambria" w:hAnsi="Cambria"/>
          <w:sz w:val="22"/>
          <w:szCs w:val="22"/>
        </w:rPr>
      </w:pPr>
      <w:r>
        <w:rPr>
          <w:rFonts w:ascii="Cambria" w:hAnsi="Cambria"/>
          <w:b/>
          <w:sz w:val="22"/>
          <w:szCs w:val="22"/>
          <w:u w:val="single"/>
        </w:rPr>
        <w:t xml:space="preserve">Odpowiedź: </w:t>
      </w:r>
      <w:r>
        <w:rPr>
          <w:rFonts w:ascii="Cambria" w:hAnsi="Cambria"/>
          <w:sz w:val="22"/>
          <w:szCs w:val="22"/>
        </w:rPr>
        <w:t>Nie wyraża zgody, zapisy pozostają bez zmian.</w:t>
      </w:r>
    </w:p>
    <w:p w:rsidR="00B52C36" w:rsidRPr="00F36DE3" w:rsidRDefault="00B52C36" w:rsidP="002113E8">
      <w:pPr>
        <w:pStyle w:val="Akapitzlist"/>
        <w:numPr>
          <w:ilvl w:val="0"/>
          <w:numId w:val="7"/>
        </w:numPr>
        <w:jc w:val="both"/>
        <w:rPr>
          <w:rFonts w:ascii="Cambria" w:hAnsi="Cambria"/>
          <w:sz w:val="22"/>
          <w:szCs w:val="22"/>
        </w:rPr>
      </w:pPr>
    </w:p>
    <w:p w:rsidR="0057442F"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Czy Zamawiający wydzieli do osobnego Pakietu produkt z Pakietu 8 poz. 9 i dopuści:</w:t>
      </w:r>
    </w:p>
    <w:p w:rsidR="0057442F"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 xml:space="preserve">Suche chusteczki przeznaczone do nasączania roztworami śr. dezynfekcyjnymi wykonane z wysokogatunkowej włókniny będącej mieszanką poliestru, wiskozy i celulozy o wymiarach </w:t>
      </w:r>
      <w:r w:rsidRPr="00F36DE3">
        <w:rPr>
          <w:rFonts w:eastAsia="Times New Roman"/>
          <w:kern w:val="0"/>
          <w:szCs w:val="22"/>
          <w:lang w:val="pl-PL" w:eastAsia="pl-PL"/>
        </w:rPr>
        <w:lastRenderedPageBreak/>
        <w:t>30x34cm. Chusteczki zalewane do 3 L roztworu roboczego. Gramatura chusteczek 70g/m2. Opakowanie jednorazowe zabezpieczone plombą 100 chusteczek w wiaderku z dyspenserem. Wyrób medyczny.</w:t>
      </w:r>
    </w:p>
    <w:p w:rsidR="0057442F"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lub</w:t>
      </w:r>
    </w:p>
    <w:p w:rsidR="0057442F"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Suche chusteczki przeznaczone do nasączania roztworami śr. dezynfekcyjnymi wykonane z wysokogatunkowej włókniny będącej mieszanką poliestru, wiskozy i celulozy o wymiarach 18x25cm. Chusteczki zalewane do 3 L roztworu roboczego. Gramatura chusteczek 70g/m2. Opakowanie jednorazowe zabezpieczone plombą 300 chusteczek w wiaderku z dyspenserem. Wyrób medyczny.</w:t>
      </w:r>
    </w:p>
    <w:p w:rsidR="00712228"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W PRZYPADKU ZGODY PROSIMY O WSKAZANIE SPOSOBU PRZELICZENIA.</w:t>
      </w:r>
    </w:p>
    <w:p w:rsidR="00712228" w:rsidRPr="00F36DE3" w:rsidRDefault="00712228" w:rsidP="002113E8">
      <w:pPr>
        <w:pStyle w:val="Default"/>
        <w:spacing w:line="360" w:lineRule="auto"/>
        <w:jc w:val="both"/>
        <w:rPr>
          <w:rFonts w:ascii="Cambria" w:hAnsi="Cambria" w:cs="Calibri Light"/>
          <w:sz w:val="22"/>
          <w:szCs w:val="22"/>
          <w:u w:val="single"/>
        </w:rPr>
      </w:pPr>
      <w:r w:rsidRPr="00F36DE3">
        <w:rPr>
          <w:rFonts w:ascii="Cambria" w:hAnsi="Cambria" w:cs="Calibri Light"/>
          <w:b/>
          <w:sz w:val="22"/>
          <w:szCs w:val="22"/>
          <w:u w:val="single"/>
        </w:rPr>
        <w:t>Odpowiedź:</w:t>
      </w:r>
      <w:r w:rsidRPr="00F36DE3">
        <w:rPr>
          <w:rFonts w:ascii="Cambria" w:hAnsi="Cambria" w:cs="Calibri Light"/>
          <w:sz w:val="22"/>
          <w:szCs w:val="22"/>
          <w:u w:val="single"/>
        </w:rPr>
        <w:t xml:space="preserve"> </w:t>
      </w:r>
      <w:r w:rsidRPr="00F36DE3">
        <w:rPr>
          <w:rFonts w:ascii="Cambria" w:hAnsi="Cambria" w:cs="Calibri Light"/>
          <w:sz w:val="22"/>
          <w:szCs w:val="22"/>
        </w:rPr>
        <w:t xml:space="preserve">Nie, Zamawiający nie </w:t>
      </w:r>
      <w:r w:rsidR="005F6894" w:rsidRPr="00F36DE3">
        <w:rPr>
          <w:rFonts w:ascii="Cambria" w:hAnsi="Cambria" w:cs="Calibri Light"/>
          <w:sz w:val="22"/>
          <w:szCs w:val="22"/>
        </w:rPr>
        <w:t>wydzieli odrębnego pakietu i nie dopuszcza.</w:t>
      </w:r>
    </w:p>
    <w:p w:rsidR="0057442F" w:rsidRPr="00F36DE3" w:rsidRDefault="0057442F" w:rsidP="002113E8">
      <w:pPr>
        <w:pStyle w:val="Akapitzlist"/>
        <w:numPr>
          <w:ilvl w:val="0"/>
          <w:numId w:val="7"/>
        </w:numPr>
        <w:jc w:val="both"/>
        <w:rPr>
          <w:rFonts w:ascii="Cambria" w:hAnsi="Cambria"/>
          <w:sz w:val="22"/>
          <w:szCs w:val="22"/>
        </w:rPr>
      </w:pPr>
    </w:p>
    <w:p w:rsidR="0057442F"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Pytanie 2</w:t>
      </w:r>
    </w:p>
    <w:p w:rsidR="0057442F"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 xml:space="preserve">Dotyczy umowy- prosimy do paragrafu 9 dopisać na końcu ustęp 7 o treści: </w:t>
      </w:r>
      <w:r w:rsidRPr="00F36DE3">
        <w:rPr>
          <w:rFonts w:eastAsia="Times New Roman"/>
          <w:kern w:val="0"/>
          <w:szCs w:val="22"/>
          <w:lang w:val="pl-PL" w:eastAsia="pl-PL"/>
        </w:rPr>
        <w:br/>
        <w:t xml:space="preserve">"Ustęp 1 punkt 2 i ustęp 3 paragrafu 9 obowiązują pod warunkiem, że Zamawiający opłacił wszystkie wystawione przez Wykonawcę na rzecz Zamawiającego faktury w terminie do ich opłacenia."  </w:t>
      </w:r>
      <w:r w:rsidRPr="00F36DE3">
        <w:rPr>
          <w:rFonts w:eastAsia="Times New Roman"/>
          <w:kern w:val="0"/>
          <w:szCs w:val="22"/>
          <w:lang w:val="pl-PL" w:eastAsia="pl-PL"/>
        </w:rPr>
        <w:br/>
        <w:t>(Aby wykluczyć hipotetycznie sytuację, w której Zamawiający nie opłaca faktur, a może równocześnie naliczać kary Wykonawcy, gdy Wykonawca już nie może nie mając zapłaty za towar dostarczać dalej towaru, co może skutkować tym, że na końcu Zamawiający może nawet za niedostarczanie towaru przez Wykonawcę z przyczyn braku zapłaty za niego przez Zamawiającego zostać obciążony karą, w której to Wykonawca będzie winny, bo np. Zamawiający zerwie umowę z Wykonawcą, bo ten nie dostarcza towaru).</w:t>
      </w:r>
    </w:p>
    <w:p w:rsidR="0057442F"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lub</w:t>
      </w:r>
    </w:p>
    <w:p w:rsidR="0057442F"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o dopisanie na końcu paragrafu 9 ustępu 7 o treści:</w:t>
      </w:r>
    </w:p>
    <w:p w:rsidR="0057442F" w:rsidRPr="00F36DE3" w:rsidRDefault="0057442F" w:rsidP="002113E8">
      <w:pPr>
        <w:widowControl/>
        <w:suppressAutoHyphens w:val="0"/>
        <w:autoSpaceDN/>
        <w:jc w:val="both"/>
        <w:textAlignment w:val="auto"/>
        <w:rPr>
          <w:rFonts w:eastAsia="Times New Roman"/>
          <w:kern w:val="0"/>
          <w:szCs w:val="22"/>
          <w:lang w:val="pl-PL" w:eastAsia="pl-PL"/>
        </w:rPr>
      </w:pPr>
      <w:r w:rsidRPr="00F36DE3">
        <w:rPr>
          <w:rFonts w:eastAsia="Times New Roman"/>
          <w:kern w:val="0"/>
          <w:szCs w:val="22"/>
          <w:lang w:val="pl-PL" w:eastAsia="pl-PL"/>
        </w:rPr>
        <w:t>"W przypadku niedotrzymania przez Zamawiającego terminu zapłaty faktury za dostarczony towar, Wykonawcy przysługuje prawo naliczania odsetek ustawowych i równocześnie przysługuje mu prawo naliczania kar umownych w wysokości 0.5% wartości brutto z nieopłaconej w terminie faktury za każdy dzień opóźnienia.</w:t>
      </w:r>
    </w:p>
    <w:p w:rsidR="0057442F" w:rsidRPr="00F36DE3" w:rsidRDefault="008537B5" w:rsidP="002113E8">
      <w:pPr>
        <w:widowControl/>
        <w:suppressAutoHyphens w:val="0"/>
        <w:autoSpaceDN/>
        <w:jc w:val="both"/>
        <w:textAlignment w:val="auto"/>
        <w:rPr>
          <w:rFonts w:eastAsia="Times New Roman"/>
          <w:kern w:val="0"/>
          <w:szCs w:val="22"/>
          <w:lang w:val="pl-PL" w:eastAsia="pl-PL"/>
        </w:rPr>
      </w:pPr>
      <w:r w:rsidRPr="00F36DE3">
        <w:rPr>
          <w:rFonts w:eastAsia="Times New Roman"/>
          <w:b/>
          <w:kern w:val="0"/>
          <w:szCs w:val="22"/>
          <w:u w:val="single"/>
          <w:lang w:val="pl-PL" w:eastAsia="pl-PL"/>
        </w:rPr>
        <w:t xml:space="preserve">Odpowiedź: </w:t>
      </w:r>
      <w:r w:rsidRPr="00F36DE3">
        <w:rPr>
          <w:rFonts w:eastAsia="Times New Roman"/>
          <w:kern w:val="0"/>
          <w:szCs w:val="22"/>
          <w:lang w:val="pl-PL" w:eastAsia="pl-PL"/>
        </w:rPr>
        <w:t>Nie wyrażamy zgody, treść umowy pozostaje zgodnie z SWZ.</w:t>
      </w:r>
    </w:p>
    <w:p w:rsidR="008537B5" w:rsidRPr="00F36DE3" w:rsidRDefault="008537B5" w:rsidP="002113E8">
      <w:pPr>
        <w:pStyle w:val="Akapitzlist"/>
        <w:numPr>
          <w:ilvl w:val="0"/>
          <w:numId w:val="7"/>
        </w:numPr>
        <w:jc w:val="both"/>
        <w:rPr>
          <w:rFonts w:ascii="Cambria" w:hAnsi="Cambria"/>
          <w:b/>
          <w:sz w:val="22"/>
          <w:szCs w:val="22"/>
        </w:rPr>
      </w:pPr>
    </w:p>
    <w:p w:rsidR="0057442F" w:rsidRPr="00F36DE3" w:rsidRDefault="0057442F" w:rsidP="002113E8">
      <w:pPr>
        <w:jc w:val="both"/>
        <w:rPr>
          <w:b/>
          <w:szCs w:val="22"/>
          <w:u w:val="single"/>
          <w:lang w:val="pl-PL"/>
        </w:rPr>
      </w:pPr>
      <w:r w:rsidRPr="00F36DE3">
        <w:rPr>
          <w:b/>
          <w:szCs w:val="22"/>
          <w:u w:val="single"/>
          <w:lang w:val="pl-PL"/>
        </w:rPr>
        <w:t>Pytanie 1 do PAKIETU NR 1 POZ. 393</w:t>
      </w:r>
    </w:p>
    <w:p w:rsidR="0057442F" w:rsidRPr="00F36DE3" w:rsidRDefault="0057442F" w:rsidP="002113E8">
      <w:pPr>
        <w:jc w:val="both"/>
        <w:rPr>
          <w:color w:val="000000" w:themeColor="text1"/>
          <w:szCs w:val="22"/>
          <w:lang w:val="pl-PL"/>
        </w:rPr>
      </w:pPr>
      <w:r w:rsidRPr="00F36DE3">
        <w:rPr>
          <w:color w:val="000000" w:themeColor="text1"/>
          <w:szCs w:val="22"/>
          <w:lang w:val="pl-PL"/>
        </w:rPr>
        <w:t>Czy Zamawiający wyrazi zgodę na zaoferowanie w postępowaniu w Pakiecie nr 1 w poz. 393</w:t>
      </w:r>
      <w:r w:rsidRPr="00F36DE3">
        <w:rPr>
          <w:color w:val="000000" w:themeColor="text1"/>
          <w:szCs w:val="22"/>
          <w:lang w:val="pl-PL"/>
        </w:rPr>
        <w:br/>
        <w:t xml:space="preserve">pasków testowych </w:t>
      </w:r>
      <w:proofErr w:type="spellStart"/>
      <w:r w:rsidRPr="00F36DE3">
        <w:rPr>
          <w:color w:val="000000" w:themeColor="text1"/>
          <w:szCs w:val="22"/>
          <w:lang w:val="pl-PL"/>
        </w:rPr>
        <w:t>Glucomaxx</w:t>
      </w:r>
      <w:proofErr w:type="spellEnd"/>
      <w:r w:rsidRPr="00F36DE3">
        <w:rPr>
          <w:color w:val="000000" w:themeColor="text1"/>
          <w:szCs w:val="22"/>
          <w:lang w:val="pl-PL"/>
        </w:rPr>
        <w:t xml:space="preserve"> odznaczających się następującymi cechami:</w:t>
      </w:r>
    </w:p>
    <w:p w:rsidR="0057442F" w:rsidRPr="00F36DE3" w:rsidRDefault="0057442F" w:rsidP="002113E8">
      <w:pPr>
        <w:pStyle w:val="Akapitzlist"/>
        <w:numPr>
          <w:ilvl w:val="0"/>
          <w:numId w:val="1"/>
        </w:numPr>
        <w:ind w:left="0"/>
        <w:jc w:val="both"/>
        <w:rPr>
          <w:rFonts w:ascii="Cambria" w:hAnsi="Cambria"/>
          <w:color w:val="000000" w:themeColor="text1"/>
          <w:sz w:val="22"/>
          <w:szCs w:val="22"/>
        </w:rPr>
      </w:pPr>
      <w:r w:rsidRPr="00F36DE3">
        <w:rPr>
          <w:rFonts w:ascii="Cambria" w:hAnsi="Cambria"/>
          <w:color w:val="000000" w:themeColor="text1"/>
          <w:sz w:val="22"/>
          <w:szCs w:val="22"/>
        </w:rPr>
        <w:t>paski pakowane po 50 sztuk w opakowaniu chroniącym je przed wpływem czynników zewnętrznych (paski można dotykać na całej powierzchni bez wpływu na wynik badania);</w:t>
      </w:r>
    </w:p>
    <w:p w:rsidR="0057442F" w:rsidRPr="00F36DE3" w:rsidRDefault="0057442F" w:rsidP="002113E8">
      <w:pPr>
        <w:pStyle w:val="Akapitzlist"/>
        <w:numPr>
          <w:ilvl w:val="0"/>
          <w:numId w:val="1"/>
        </w:numPr>
        <w:ind w:left="0"/>
        <w:jc w:val="both"/>
        <w:rPr>
          <w:rFonts w:ascii="Cambria" w:hAnsi="Cambria"/>
          <w:color w:val="000000" w:themeColor="text1"/>
          <w:sz w:val="22"/>
          <w:szCs w:val="22"/>
        </w:rPr>
      </w:pPr>
      <w:proofErr w:type="spellStart"/>
      <w:r w:rsidRPr="00F36DE3">
        <w:rPr>
          <w:rFonts w:ascii="Cambria" w:hAnsi="Cambria"/>
          <w:color w:val="000000" w:themeColor="text1"/>
          <w:sz w:val="22"/>
          <w:szCs w:val="22"/>
        </w:rPr>
        <w:t>funkacja</w:t>
      </w:r>
      <w:proofErr w:type="spellEnd"/>
      <w:r w:rsidRPr="00F36DE3">
        <w:rPr>
          <w:rFonts w:ascii="Cambria" w:hAnsi="Cambria"/>
          <w:color w:val="000000" w:themeColor="text1"/>
          <w:sz w:val="22"/>
          <w:szCs w:val="22"/>
        </w:rPr>
        <w:t xml:space="preserve"> „Auto </w:t>
      </w:r>
      <w:proofErr w:type="spellStart"/>
      <w:r w:rsidRPr="00F36DE3">
        <w:rPr>
          <w:rFonts w:ascii="Cambria" w:hAnsi="Cambria"/>
          <w:color w:val="000000" w:themeColor="text1"/>
          <w:sz w:val="22"/>
          <w:szCs w:val="22"/>
        </w:rPr>
        <w:t>Coding</w:t>
      </w:r>
      <w:proofErr w:type="spellEnd"/>
      <w:r w:rsidRPr="00F36DE3">
        <w:rPr>
          <w:rFonts w:ascii="Cambria" w:hAnsi="Cambria"/>
          <w:color w:val="000000" w:themeColor="text1"/>
          <w:sz w:val="22"/>
          <w:szCs w:val="22"/>
        </w:rPr>
        <w:t xml:space="preserve">”  (brak konieczności ręcznego ustawiania kodów, użycia kluczy bądź chipów kodujących, bez konieczności sprawdzania poprawności kodu na wyświetlaczu </w:t>
      </w:r>
      <w:r w:rsidRPr="00F36DE3">
        <w:rPr>
          <w:rFonts w:ascii="Cambria" w:hAnsi="Cambria"/>
          <w:color w:val="000000" w:themeColor="text1"/>
          <w:sz w:val="22"/>
          <w:szCs w:val="22"/>
        </w:rPr>
        <w:br/>
        <w:t>z kodem na paskach testowych);</w:t>
      </w:r>
    </w:p>
    <w:p w:rsidR="0057442F" w:rsidRPr="00F36DE3" w:rsidRDefault="0057442F" w:rsidP="002113E8">
      <w:pPr>
        <w:pStyle w:val="Akapitzlist"/>
        <w:numPr>
          <w:ilvl w:val="0"/>
          <w:numId w:val="1"/>
        </w:numPr>
        <w:ind w:left="0"/>
        <w:jc w:val="both"/>
        <w:rPr>
          <w:rFonts w:ascii="Cambria" w:hAnsi="Cambria"/>
          <w:color w:val="000000" w:themeColor="text1"/>
          <w:sz w:val="22"/>
          <w:szCs w:val="22"/>
        </w:rPr>
      </w:pPr>
      <w:r w:rsidRPr="00F36DE3">
        <w:rPr>
          <w:rFonts w:ascii="Cambria" w:hAnsi="Cambria"/>
          <w:color w:val="000000" w:themeColor="text1"/>
          <w:sz w:val="22"/>
          <w:szCs w:val="22"/>
        </w:rPr>
        <w:t>termin przydatności pasków wynoszący 6 miesięcy od momentu otwarcia fiolki z paskami potwierdzony w instrukcji obsługi;</w:t>
      </w:r>
    </w:p>
    <w:p w:rsidR="0057442F" w:rsidRPr="00F36DE3" w:rsidRDefault="0057442F" w:rsidP="002113E8">
      <w:pPr>
        <w:pStyle w:val="Akapitzlist"/>
        <w:numPr>
          <w:ilvl w:val="0"/>
          <w:numId w:val="1"/>
        </w:numPr>
        <w:ind w:left="0"/>
        <w:jc w:val="both"/>
        <w:rPr>
          <w:rFonts w:ascii="Cambria" w:hAnsi="Cambria"/>
          <w:color w:val="000000" w:themeColor="text1"/>
          <w:sz w:val="22"/>
          <w:szCs w:val="22"/>
        </w:rPr>
      </w:pPr>
      <w:proofErr w:type="spellStart"/>
      <w:r w:rsidRPr="00F36DE3">
        <w:rPr>
          <w:rFonts w:ascii="Cambria" w:hAnsi="Cambria"/>
          <w:color w:val="000000" w:themeColor="text1"/>
          <w:sz w:val="22"/>
          <w:szCs w:val="22"/>
        </w:rPr>
        <w:t>biosensoryczna</w:t>
      </w:r>
      <w:proofErr w:type="spellEnd"/>
      <w:r w:rsidRPr="00F36DE3">
        <w:rPr>
          <w:rFonts w:ascii="Cambria" w:hAnsi="Cambria"/>
          <w:color w:val="000000" w:themeColor="text1"/>
          <w:sz w:val="22"/>
          <w:szCs w:val="22"/>
        </w:rPr>
        <w:t xml:space="preserve"> metodą pomiaru opartą na enzymie </w:t>
      </w:r>
      <w:r w:rsidRPr="00F36DE3">
        <w:rPr>
          <w:rFonts w:ascii="Cambria" w:hAnsi="Cambria"/>
          <w:color w:val="000000"/>
          <w:sz w:val="22"/>
          <w:szCs w:val="22"/>
        </w:rPr>
        <w:t>GDH-FAD (</w:t>
      </w:r>
      <w:r w:rsidRPr="00F36DE3">
        <w:rPr>
          <w:rFonts w:ascii="Cambria" w:hAnsi="Cambria"/>
          <w:sz w:val="22"/>
          <w:szCs w:val="22"/>
        </w:rPr>
        <w:t>który nie interferuje z tlenem zawartym w krwi pacjenta);</w:t>
      </w:r>
    </w:p>
    <w:p w:rsidR="0057442F" w:rsidRPr="00F36DE3" w:rsidRDefault="0057442F" w:rsidP="002113E8">
      <w:pPr>
        <w:pStyle w:val="Akapitzlist"/>
        <w:numPr>
          <w:ilvl w:val="0"/>
          <w:numId w:val="1"/>
        </w:numPr>
        <w:ind w:left="0"/>
        <w:jc w:val="both"/>
        <w:rPr>
          <w:rFonts w:ascii="Cambria" w:hAnsi="Cambria"/>
          <w:color w:val="000000" w:themeColor="text1"/>
          <w:sz w:val="22"/>
          <w:szCs w:val="22"/>
        </w:rPr>
      </w:pPr>
      <w:r w:rsidRPr="00F36DE3">
        <w:rPr>
          <w:rFonts w:ascii="Cambria" w:hAnsi="Cambria"/>
          <w:color w:val="000000" w:themeColor="text1"/>
          <w:sz w:val="22"/>
          <w:szCs w:val="22"/>
        </w:rPr>
        <w:t>paski posiadające kapilarę do automatycznego zasysania próbki umieszczoną na szczycie (czubku) paska testowego z czujnikiem objętości krwi otrzymanej z krwi włośniczkowej gdzie objętość próbki krwi do badania wynosi 0,5 µl, a czas pomiaru 5 sekund;</w:t>
      </w:r>
    </w:p>
    <w:p w:rsidR="0057442F" w:rsidRPr="00F36DE3" w:rsidRDefault="0057442F" w:rsidP="002113E8">
      <w:pPr>
        <w:pStyle w:val="Akapitzlist"/>
        <w:numPr>
          <w:ilvl w:val="0"/>
          <w:numId w:val="1"/>
        </w:numPr>
        <w:ind w:left="0"/>
        <w:jc w:val="both"/>
        <w:rPr>
          <w:rFonts w:ascii="Cambria" w:hAnsi="Cambria"/>
          <w:color w:val="000000" w:themeColor="text1"/>
          <w:sz w:val="22"/>
          <w:szCs w:val="22"/>
        </w:rPr>
      </w:pPr>
      <w:r w:rsidRPr="00F36DE3">
        <w:rPr>
          <w:rFonts w:ascii="Cambria" w:hAnsi="Cambria"/>
          <w:color w:val="000000" w:themeColor="text1"/>
          <w:sz w:val="22"/>
          <w:szCs w:val="22"/>
        </w:rPr>
        <w:t>paski będące na listach refundacyjnych, dostarczane przez hurtownie medyczne, co zwiększa bezpieczeństwo dostawy w odpowiednich warunkach przechowywania pasków testowych;</w:t>
      </w:r>
    </w:p>
    <w:p w:rsidR="0057442F" w:rsidRPr="00F36DE3" w:rsidRDefault="0057442F" w:rsidP="002113E8">
      <w:pPr>
        <w:pStyle w:val="Akapitzlist"/>
        <w:numPr>
          <w:ilvl w:val="0"/>
          <w:numId w:val="1"/>
        </w:numPr>
        <w:ind w:left="0"/>
        <w:jc w:val="both"/>
        <w:rPr>
          <w:rFonts w:ascii="Cambria" w:hAnsi="Cambria"/>
          <w:color w:val="000000" w:themeColor="text1"/>
          <w:sz w:val="22"/>
          <w:szCs w:val="22"/>
        </w:rPr>
      </w:pPr>
      <w:r w:rsidRPr="00F36DE3">
        <w:rPr>
          <w:rFonts w:ascii="Cambria" w:hAnsi="Cambria"/>
          <w:color w:val="000000" w:themeColor="text1"/>
          <w:sz w:val="22"/>
          <w:szCs w:val="22"/>
        </w:rPr>
        <w:t xml:space="preserve">pomiar stężenia glukozy kalibrowanej do osocza w zakresie 20-600 mg/dl i zakresie hematokrytu </w:t>
      </w:r>
      <w:r w:rsidRPr="00F36DE3">
        <w:rPr>
          <w:rFonts w:ascii="Cambria" w:hAnsi="Cambria"/>
          <w:color w:val="000000" w:themeColor="text1"/>
          <w:sz w:val="22"/>
          <w:szCs w:val="22"/>
        </w:rPr>
        <w:br/>
        <w:t>od 20 do 65%;</w:t>
      </w:r>
    </w:p>
    <w:p w:rsidR="0057442F" w:rsidRPr="00F36DE3" w:rsidRDefault="0057442F" w:rsidP="002113E8">
      <w:pPr>
        <w:pStyle w:val="Akapitzlist"/>
        <w:numPr>
          <w:ilvl w:val="0"/>
          <w:numId w:val="1"/>
        </w:numPr>
        <w:ind w:left="0"/>
        <w:jc w:val="both"/>
        <w:rPr>
          <w:rFonts w:ascii="Cambria" w:eastAsiaTheme="minorHAnsi" w:hAnsi="Cambria"/>
          <w:sz w:val="22"/>
          <w:szCs w:val="22"/>
          <w:lang w:eastAsia="en-US"/>
        </w:rPr>
      </w:pPr>
      <w:r w:rsidRPr="00F36DE3">
        <w:rPr>
          <w:rFonts w:ascii="Cambria" w:eastAsiaTheme="minorHAnsi" w:hAnsi="Cambria"/>
          <w:sz w:val="22"/>
          <w:szCs w:val="22"/>
          <w:lang w:eastAsia="en-US"/>
        </w:rPr>
        <w:t xml:space="preserve">paski  kompatybilne z aparatem umożliwiającym automatyczny wyrzut paska (brak bezpośredniego kontaktu personelu medycznego z zużytym testem paskowym co eliminuje </w:t>
      </w:r>
      <w:r w:rsidRPr="00F36DE3">
        <w:rPr>
          <w:rFonts w:ascii="Cambria" w:eastAsiaTheme="minorHAnsi" w:hAnsi="Cambria"/>
          <w:sz w:val="22"/>
          <w:szCs w:val="22"/>
          <w:lang w:eastAsia="en-US"/>
        </w:rPr>
        <w:lastRenderedPageBreak/>
        <w:t>niebezpieczeństwo zakażenia chorobami przenoszonymi drogą krwi - uniknięcie zagrożenia zakażeniem materiałem biologicznym);</w:t>
      </w:r>
    </w:p>
    <w:p w:rsidR="0057442F" w:rsidRPr="00F36DE3" w:rsidRDefault="0057442F" w:rsidP="002113E8">
      <w:pPr>
        <w:pStyle w:val="Akapitzlist"/>
        <w:numPr>
          <w:ilvl w:val="0"/>
          <w:numId w:val="1"/>
        </w:numPr>
        <w:ind w:left="0"/>
        <w:jc w:val="both"/>
        <w:rPr>
          <w:rFonts w:ascii="Cambria" w:eastAsiaTheme="minorHAnsi" w:hAnsi="Cambria"/>
          <w:sz w:val="22"/>
          <w:szCs w:val="22"/>
          <w:lang w:eastAsia="en-US"/>
        </w:rPr>
      </w:pPr>
      <w:r w:rsidRPr="00F36DE3">
        <w:rPr>
          <w:rFonts w:ascii="Cambria" w:hAnsi="Cambria"/>
          <w:color w:val="000000"/>
          <w:sz w:val="22"/>
          <w:szCs w:val="22"/>
        </w:rPr>
        <w:t>paski kompatybilne z aparatem  posiadającym duży podświetlany wyświetlacz (</w:t>
      </w:r>
      <w:r w:rsidRPr="00F36DE3">
        <w:rPr>
          <w:rFonts w:ascii="Cambria" w:hAnsi="Cambria"/>
          <w:sz w:val="22"/>
          <w:szCs w:val="22"/>
        </w:rPr>
        <w:t xml:space="preserve">co gwarantuje czytelność wyniku i ułatwia pracę personelu: zwłaszcza o zmroku) oraz </w:t>
      </w:r>
      <w:r w:rsidRPr="00F36DE3">
        <w:rPr>
          <w:rFonts w:ascii="Cambria" w:hAnsi="Cambria"/>
          <w:color w:val="000000"/>
          <w:sz w:val="22"/>
          <w:szCs w:val="22"/>
        </w:rPr>
        <w:t xml:space="preserve">podświetlaną szczelinę </w:t>
      </w:r>
      <w:r w:rsidRPr="00F36DE3">
        <w:rPr>
          <w:rFonts w:ascii="Cambria" w:hAnsi="Cambria"/>
          <w:sz w:val="22"/>
          <w:szCs w:val="22"/>
        </w:rPr>
        <w:t xml:space="preserve">(ułatwia umieszczenie paska testowego); </w:t>
      </w:r>
      <w:r w:rsidRPr="00F36DE3">
        <w:rPr>
          <w:rFonts w:ascii="Cambria" w:hAnsi="Cambria"/>
          <w:color w:val="000000"/>
          <w:sz w:val="22"/>
          <w:szCs w:val="22"/>
        </w:rPr>
        <w:t>zasilanym 2 bateriami AAA 1,5 V (bateria tzw. „mały paluszek” – łatwe do wymiany)</w:t>
      </w:r>
    </w:p>
    <w:p w:rsidR="0057442F" w:rsidRPr="00F36DE3" w:rsidRDefault="0057442F" w:rsidP="002113E8">
      <w:pPr>
        <w:pStyle w:val="Akapitzlist"/>
        <w:numPr>
          <w:ilvl w:val="0"/>
          <w:numId w:val="1"/>
        </w:numPr>
        <w:ind w:left="0"/>
        <w:jc w:val="both"/>
        <w:rPr>
          <w:rFonts w:ascii="Cambria" w:eastAsiaTheme="minorHAnsi" w:hAnsi="Cambria"/>
          <w:sz w:val="22"/>
          <w:szCs w:val="22"/>
          <w:lang w:eastAsia="en-US"/>
        </w:rPr>
      </w:pPr>
      <w:r w:rsidRPr="00F36DE3">
        <w:rPr>
          <w:rFonts w:ascii="Cambria" w:eastAsiaTheme="minorHAnsi" w:hAnsi="Cambria"/>
          <w:sz w:val="22"/>
          <w:szCs w:val="22"/>
          <w:lang w:eastAsia="en-US"/>
        </w:rPr>
        <w:t>paski kompatybilne z aparatem umożliwiającym nakłuwanie alternatywnych miejsc nakłucia;</w:t>
      </w:r>
    </w:p>
    <w:p w:rsidR="0057442F" w:rsidRPr="00F36DE3" w:rsidRDefault="0057442F" w:rsidP="002113E8">
      <w:pPr>
        <w:pStyle w:val="Akapitzlist"/>
        <w:numPr>
          <w:ilvl w:val="0"/>
          <w:numId w:val="1"/>
        </w:numPr>
        <w:ind w:left="0"/>
        <w:jc w:val="both"/>
        <w:rPr>
          <w:rFonts w:ascii="Cambria" w:hAnsi="Cambria"/>
          <w:color w:val="000000" w:themeColor="text1"/>
          <w:sz w:val="22"/>
          <w:szCs w:val="22"/>
        </w:rPr>
      </w:pPr>
      <w:r w:rsidRPr="00F36DE3">
        <w:rPr>
          <w:rFonts w:ascii="Cambria" w:hAnsi="Cambria"/>
          <w:color w:val="000000" w:themeColor="text1"/>
          <w:sz w:val="22"/>
          <w:szCs w:val="22"/>
        </w:rPr>
        <w:t xml:space="preserve">temperatura przechowywania pasków wynosząca od 2ᵒC do 32ᵒC; </w:t>
      </w:r>
    </w:p>
    <w:p w:rsidR="0057442F" w:rsidRPr="00F36DE3" w:rsidRDefault="0057442F" w:rsidP="002113E8">
      <w:pPr>
        <w:pStyle w:val="Akapitzlist"/>
        <w:numPr>
          <w:ilvl w:val="0"/>
          <w:numId w:val="1"/>
        </w:numPr>
        <w:ind w:left="0"/>
        <w:jc w:val="both"/>
        <w:rPr>
          <w:rFonts w:ascii="Cambria" w:hAnsi="Cambria"/>
          <w:color w:val="000000" w:themeColor="text1"/>
          <w:sz w:val="22"/>
          <w:szCs w:val="22"/>
        </w:rPr>
      </w:pPr>
      <w:r w:rsidRPr="00F36DE3">
        <w:rPr>
          <w:rFonts w:ascii="Cambria" w:hAnsi="Cambria"/>
          <w:sz w:val="22"/>
          <w:szCs w:val="22"/>
        </w:rPr>
        <w:t>system posiadający znak CE spełniający w pełnym zakresie wymagania najnowszej normy ISO 15197:2015.</w:t>
      </w:r>
    </w:p>
    <w:p w:rsidR="0057442F" w:rsidRPr="00F36DE3" w:rsidRDefault="0057442F" w:rsidP="002113E8">
      <w:pPr>
        <w:jc w:val="both"/>
        <w:rPr>
          <w:color w:val="000000" w:themeColor="text1"/>
          <w:szCs w:val="22"/>
          <w:lang w:val="pl-PL"/>
        </w:rPr>
      </w:pPr>
      <w:r w:rsidRPr="00F36DE3">
        <w:rPr>
          <w:color w:val="000000" w:themeColor="text1"/>
          <w:szCs w:val="22"/>
          <w:lang w:val="pl-PL"/>
        </w:rPr>
        <w:t xml:space="preserve">Dopuszczenie przez Zamawiającego wyżej opisanych  pasków pozwoli nam na złożenie oferty konkurencyjnej. </w:t>
      </w:r>
    </w:p>
    <w:p w:rsidR="0057442F" w:rsidRPr="00F36DE3" w:rsidRDefault="0057442F" w:rsidP="002113E8">
      <w:pPr>
        <w:jc w:val="both"/>
        <w:rPr>
          <w:color w:val="000000" w:themeColor="text1"/>
          <w:szCs w:val="22"/>
          <w:lang w:val="pl-PL"/>
        </w:rPr>
      </w:pPr>
      <w:r w:rsidRPr="00F36DE3">
        <w:rPr>
          <w:color w:val="000000" w:themeColor="text1"/>
          <w:szCs w:val="22"/>
          <w:lang w:val="pl-PL"/>
        </w:rPr>
        <w:t>Po wprowadzeniu nowych pasków testowych producent zapewnia nieodpłatne szkolenie personelu i pełen serwis przez cały czas trwania umowy.</w:t>
      </w:r>
    </w:p>
    <w:p w:rsidR="0057442F" w:rsidRPr="00F36DE3" w:rsidRDefault="0057442F" w:rsidP="002113E8">
      <w:pPr>
        <w:jc w:val="both"/>
        <w:rPr>
          <w:color w:val="000000" w:themeColor="text1"/>
          <w:szCs w:val="22"/>
          <w:lang w:val="pl-PL"/>
        </w:rPr>
      </w:pPr>
      <w:r w:rsidRPr="00F36DE3">
        <w:rPr>
          <w:color w:val="000000" w:themeColor="text1"/>
          <w:szCs w:val="22"/>
          <w:lang w:val="pl-PL"/>
        </w:rPr>
        <w:t xml:space="preserve">W przypadku zgody na dopuszczenie prosimy o podanie ilości </w:t>
      </w:r>
      <w:proofErr w:type="spellStart"/>
      <w:r w:rsidRPr="00F36DE3">
        <w:rPr>
          <w:color w:val="000000" w:themeColor="text1"/>
          <w:szCs w:val="22"/>
          <w:lang w:val="pl-PL"/>
        </w:rPr>
        <w:t>glukometrów</w:t>
      </w:r>
      <w:proofErr w:type="spellEnd"/>
      <w:r w:rsidRPr="00F36DE3">
        <w:rPr>
          <w:color w:val="000000" w:themeColor="text1"/>
          <w:szCs w:val="22"/>
          <w:lang w:val="pl-PL"/>
        </w:rPr>
        <w:t xml:space="preserve"> (których cena będzie zawarta w cenie zakupu zaoferowanych pasków) zabezpieczających w pełni potrzeby Zamawiającego przez cały kres trwania umowy przetargowej. </w:t>
      </w:r>
    </w:p>
    <w:p w:rsidR="000177B0" w:rsidRPr="00F36DE3" w:rsidRDefault="000177B0" w:rsidP="002113E8">
      <w:pPr>
        <w:pStyle w:val="Akapitzlist"/>
        <w:numPr>
          <w:ilvl w:val="0"/>
          <w:numId w:val="7"/>
        </w:numPr>
        <w:jc w:val="both"/>
        <w:rPr>
          <w:rFonts w:ascii="Cambria" w:hAnsi="Cambria"/>
          <w:color w:val="000000" w:themeColor="text1"/>
          <w:sz w:val="22"/>
          <w:szCs w:val="22"/>
        </w:rPr>
      </w:pPr>
    </w:p>
    <w:p w:rsidR="0057442F" w:rsidRPr="00F36DE3" w:rsidRDefault="0057442F" w:rsidP="002113E8">
      <w:pPr>
        <w:jc w:val="both"/>
        <w:rPr>
          <w:b/>
          <w:szCs w:val="22"/>
          <w:u w:val="single"/>
          <w:lang w:val="pl-PL"/>
        </w:rPr>
      </w:pPr>
      <w:r w:rsidRPr="00F36DE3">
        <w:rPr>
          <w:b/>
          <w:szCs w:val="22"/>
          <w:u w:val="single"/>
          <w:lang w:val="pl-PL"/>
        </w:rPr>
        <w:t>Pytanie 2  do PAKIETU NR 1 POZ. 332</w:t>
      </w:r>
    </w:p>
    <w:p w:rsidR="0057442F" w:rsidRPr="00F36DE3" w:rsidRDefault="0057442F" w:rsidP="002113E8">
      <w:pPr>
        <w:jc w:val="both"/>
        <w:rPr>
          <w:color w:val="000000" w:themeColor="text1"/>
          <w:szCs w:val="22"/>
          <w:lang w:val="pl-PL"/>
        </w:rPr>
      </w:pPr>
      <w:r w:rsidRPr="00F36DE3">
        <w:rPr>
          <w:color w:val="000000" w:themeColor="text1"/>
          <w:szCs w:val="22"/>
          <w:lang w:val="pl-PL"/>
        </w:rPr>
        <w:t xml:space="preserve">Czy Zamawiający wyrazi zgodę na zaoferowanie w postępowaniu w Pakiecie nr 1 w poz. 332 płynów kontrolnych </w:t>
      </w:r>
      <w:proofErr w:type="spellStart"/>
      <w:r w:rsidRPr="00F36DE3">
        <w:rPr>
          <w:color w:val="000000" w:themeColor="text1"/>
          <w:szCs w:val="22"/>
          <w:lang w:val="pl-PL"/>
        </w:rPr>
        <w:t>Glucomaxx</w:t>
      </w:r>
      <w:proofErr w:type="spellEnd"/>
      <w:r w:rsidRPr="00F36DE3">
        <w:rPr>
          <w:color w:val="000000" w:themeColor="text1"/>
          <w:szCs w:val="22"/>
          <w:lang w:val="pl-PL"/>
        </w:rPr>
        <w:t>, (dostępnych aż w 3 zakresach) odznaczających się terminem przydatności wynoszącym 6 m-</w:t>
      </w:r>
      <w:proofErr w:type="spellStart"/>
      <w:r w:rsidRPr="00F36DE3">
        <w:rPr>
          <w:color w:val="000000" w:themeColor="text1"/>
          <w:szCs w:val="22"/>
          <w:lang w:val="pl-PL"/>
        </w:rPr>
        <w:t>cy</w:t>
      </w:r>
      <w:proofErr w:type="spellEnd"/>
      <w:r w:rsidRPr="00F36DE3">
        <w:rPr>
          <w:color w:val="000000" w:themeColor="text1"/>
          <w:szCs w:val="22"/>
          <w:lang w:val="pl-PL"/>
        </w:rPr>
        <w:t xml:space="preserve"> od momentu otwarcia fiolki z płynem?</w:t>
      </w:r>
    </w:p>
    <w:p w:rsidR="00344CCB" w:rsidRPr="00F36DE3" w:rsidRDefault="000177B0" w:rsidP="002113E8">
      <w:pPr>
        <w:jc w:val="both"/>
        <w:rPr>
          <w:color w:val="000000" w:themeColor="text1"/>
          <w:szCs w:val="22"/>
          <w:lang w:val="pl-PL"/>
        </w:rPr>
      </w:pPr>
      <w:r w:rsidRPr="00F36DE3">
        <w:rPr>
          <w:b/>
          <w:color w:val="000000" w:themeColor="text1"/>
          <w:szCs w:val="22"/>
          <w:u w:val="single"/>
          <w:lang w:val="pl-PL"/>
        </w:rPr>
        <w:t>Odpowiedź do pytań 5 i 6 :</w:t>
      </w:r>
      <w:r w:rsidRPr="00F36DE3">
        <w:rPr>
          <w:color w:val="000000" w:themeColor="text1"/>
          <w:szCs w:val="22"/>
          <w:u w:val="single"/>
          <w:lang w:val="pl-PL"/>
        </w:rPr>
        <w:t xml:space="preserve"> </w:t>
      </w:r>
      <w:r w:rsidRPr="00F36DE3">
        <w:rPr>
          <w:color w:val="000000" w:themeColor="text1"/>
          <w:szCs w:val="22"/>
          <w:lang w:val="pl-PL"/>
        </w:rPr>
        <w:t xml:space="preserve">Zamawiający zgodnie z SWZ dopuszcza rozwiązania równoważne. W przypadku pasków testowych dopuszcza rozwiązania równoważne, pod warunkiem dostarczenia bez dodatkowych kosztów minimum 9 </w:t>
      </w:r>
      <w:proofErr w:type="spellStart"/>
      <w:r w:rsidRPr="00F36DE3">
        <w:rPr>
          <w:color w:val="000000" w:themeColor="text1"/>
          <w:szCs w:val="22"/>
          <w:lang w:val="pl-PL"/>
        </w:rPr>
        <w:t>glukometrów</w:t>
      </w:r>
      <w:proofErr w:type="spellEnd"/>
      <w:r w:rsidRPr="00F36DE3">
        <w:rPr>
          <w:color w:val="000000" w:themeColor="text1"/>
          <w:szCs w:val="22"/>
          <w:lang w:val="pl-PL"/>
        </w:rPr>
        <w:t xml:space="preserve"> do obsługi zaoferowanych pasków, oraz zaoferowania płynów kontrolnych zgodnie z wymaganiami dla </w:t>
      </w:r>
      <w:proofErr w:type="spellStart"/>
      <w:r w:rsidRPr="00F36DE3">
        <w:rPr>
          <w:color w:val="000000" w:themeColor="text1"/>
          <w:szCs w:val="22"/>
          <w:lang w:val="pl-PL"/>
        </w:rPr>
        <w:t>glukometrów</w:t>
      </w:r>
      <w:proofErr w:type="spellEnd"/>
      <w:r w:rsidRPr="00F36DE3">
        <w:rPr>
          <w:color w:val="000000" w:themeColor="text1"/>
          <w:szCs w:val="22"/>
          <w:lang w:val="pl-PL"/>
        </w:rPr>
        <w:t xml:space="preserve">.  </w:t>
      </w:r>
    </w:p>
    <w:p w:rsidR="00344CCB" w:rsidRPr="00100359" w:rsidRDefault="00344CCB" w:rsidP="002113E8">
      <w:pPr>
        <w:pStyle w:val="Akapitzlist"/>
        <w:numPr>
          <w:ilvl w:val="0"/>
          <w:numId w:val="7"/>
        </w:numPr>
        <w:jc w:val="both"/>
        <w:rPr>
          <w:rFonts w:ascii="Cambria" w:hAnsi="Cambria"/>
          <w:sz w:val="22"/>
          <w:szCs w:val="22"/>
        </w:rPr>
      </w:pPr>
    </w:p>
    <w:p w:rsidR="00457B7D" w:rsidRPr="00100359" w:rsidRDefault="00457B7D" w:rsidP="002113E8">
      <w:pPr>
        <w:jc w:val="both"/>
        <w:rPr>
          <w:szCs w:val="22"/>
          <w:lang w:val="pl-PL"/>
        </w:rPr>
      </w:pPr>
      <w:r w:rsidRPr="00100359">
        <w:rPr>
          <w:rFonts w:cs="Calibri Light"/>
          <w:szCs w:val="22"/>
          <w:lang w:val="pl-PL"/>
        </w:rPr>
        <w:t xml:space="preserve">Zwracamy się z prośbą o określenie w jaki sposób postąpić w przypadku zaprzestania lub braku produkcji danego preparatu. Czy Zamawiający wyrazi zgodę na podanie ostatniej ceny i informacji pod pakietem? </w:t>
      </w:r>
    </w:p>
    <w:p w:rsidR="004E7EBA" w:rsidRPr="00100359" w:rsidRDefault="000177B0" w:rsidP="002113E8">
      <w:pPr>
        <w:pStyle w:val="Default"/>
        <w:jc w:val="both"/>
        <w:rPr>
          <w:rFonts w:ascii="Cambria" w:hAnsi="Cambria" w:cs="Calibri Light"/>
          <w:color w:val="auto"/>
          <w:sz w:val="22"/>
          <w:szCs w:val="22"/>
        </w:rPr>
      </w:pPr>
      <w:r w:rsidRPr="00100359">
        <w:rPr>
          <w:rFonts w:ascii="Cambria" w:hAnsi="Cambria" w:cs="Calibri Light"/>
          <w:b/>
          <w:color w:val="auto"/>
          <w:sz w:val="22"/>
          <w:szCs w:val="22"/>
          <w:u w:val="single"/>
        </w:rPr>
        <w:t>Odpowiedź:</w:t>
      </w:r>
      <w:r w:rsidR="00DE35CF" w:rsidRPr="00100359">
        <w:rPr>
          <w:rFonts w:ascii="Cambria" w:hAnsi="Cambria" w:cs="Calibri Light"/>
          <w:color w:val="auto"/>
          <w:sz w:val="22"/>
          <w:szCs w:val="22"/>
        </w:rPr>
        <w:t xml:space="preserve"> Zamawiający</w:t>
      </w:r>
      <w:r w:rsidR="004E7EBA" w:rsidRPr="00100359">
        <w:rPr>
          <w:rFonts w:ascii="Cambria" w:hAnsi="Cambria" w:cs="Calibri Light"/>
          <w:color w:val="auto"/>
          <w:sz w:val="22"/>
          <w:szCs w:val="22"/>
        </w:rPr>
        <w:t xml:space="preserve"> nie wyraża </w:t>
      </w:r>
      <w:r w:rsidR="00DE35CF" w:rsidRPr="00100359">
        <w:rPr>
          <w:rFonts w:ascii="Cambria" w:hAnsi="Cambria" w:cs="Calibri Light"/>
          <w:color w:val="auto"/>
          <w:sz w:val="22"/>
          <w:szCs w:val="22"/>
        </w:rPr>
        <w:t>zgod</w:t>
      </w:r>
      <w:r w:rsidR="004E7EBA" w:rsidRPr="00100359">
        <w:rPr>
          <w:rFonts w:ascii="Cambria" w:hAnsi="Cambria" w:cs="Calibri Light"/>
          <w:color w:val="auto"/>
          <w:sz w:val="22"/>
          <w:szCs w:val="22"/>
        </w:rPr>
        <w:t xml:space="preserve">y na podanie ostatniej ceny i informacji pod pakietem. W przypadku zaprzestania produkcji Wykonawca może złożyć wniosek o wykreślenie pozycji, przedstawiając uzasadnienie. </w:t>
      </w:r>
    </w:p>
    <w:p w:rsidR="000177B0" w:rsidRPr="00F36DE3" w:rsidRDefault="000177B0" w:rsidP="002113E8">
      <w:pPr>
        <w:pStyle w:val="Default"/>
        <w:numPr>
          <w:ilvl w:val="0"/>
          <w:numId w:val="7"/>
        </w:numPr>
        <w:jc w:val="both"/>
        <w:rPr>
          <w:rFonts w:ascii="Cambria" w:hAnsi="Cambria" w:cs="Calibri Light"/>
          <w:sz w:val="22"/>
          <w:szCs w:val="22"/>
        </w:rPr>
      </w:pPr>
    </w:p>
    <w:p w:rsidR="00457B7D" w:rsidRPr="00F36DE3" w:rsidRDefault="00457B7D" w:rsidP="002113E8">
      <w:pPr>
        <w:pStyle w:val="Bezodstpw"/>
        <w:jc w:val="both"/>
        <w:rPr>
          <w:rFonts w:ascii="Cambria" w:hAnsi="Cambria" w:cstheme="minorHAnsi"/>
        </w:rPr>
      </w:pPr>
      <w:r w:rsidRPr="00F36DE3">
        <w:rPr>
          <w:rFonts w:ascii="Cambria" w:hAnsi="Cambria" w:cstheme="minorHAnsi"/>
        </w:rPr>
        <w:t>Czy zamawiający wyraża zgodę na zmianę wielkości opakowań ? Proszę podać sposób przeliczenia – do 2 miejsc po przecinku czy do pełnego opakowania w górę ?</w:t>
      </w:r>
    </w:p>
    <w:p w:rsidR="008537B5" w:rsidRPr="00F36DE3" w:rsidRDefault="008537B5" w:rsidP="002113E8">
      <w:pPr>
        <w:pStyle w:val="Bezodstpw"/>
        <w:jc w:val="both"/>
        <w:rPr>
          <w:rFonts w:ascii="Cambria" w:hAnsi="Cambria" w:cstheme="minorHAnsi"/>
          <w:b/>
          <w:u w:val="single"/>
        </w:rPr>
      </w:pPr>
      <w:r w:rsidRPr="00F36DE3">
        <w:rPr>
          <w:rFonts w:ascii="Cambria" w:hAnsi="Cambria" w:cstheme="minorHAnsi"/>
          <w:b/>
          <w:u w:val="single"/>
        </w:rPr>
        <w:t xml:space="preserve">Odpowiedź: </w:t>
      </w:r>
    </w:p>
    <w:p w:rsidR="008537B5" w:rsidRPr="00F36DE3" w:rsidRDefault="008537B5" w:rsidP="002113E8">
      <w:pPr>
        <w:pStyle w:val="Bezodstpw"/>
        <w:jc w:val="both"/>
        <w:rPr>
          <w:rFonts w:ascii="Cambria" w:hAnsi="Cambria" w:cstheme="minorHAnsi"/>
        </w:rPr>
      </w:pPr>
      <w:r w:rsidRPr="00F36DE3">
        <w:rPr>
          <w:rFonts w:ascii="Cambria" w:hAnsi="Cambria" w:cstheme="minorHAnsi"/>
        </w:rPr>
        <w:t>Zamawiający dopuszcza inne wielkości opakowań. Podane wielkości zbiorcze opakowań są przykładowe i oferent musi dokonać przeliczenia na wielkość proponowanego opakowania. W przypadku, gdy w ofercie podane będą opakowania zbiorcze, należy dokonać ich przeliczenia do ilości sztuk wskazanych w załączniku. W przypadku gdy wychodzi liczba  po przecinku, należy zao</w:t>
      </w:r>
      <w:r w:rsidR="005F6894" w:rsidRPr="00F36DE3">
        <w:rPr>
          <w:rFonts w:ascii="Cambria" w:hAnsi="Cambria" w:cstheme="minorHAnsi"/>
        </w:rPr>
        <w:t>krąglić do pełnej liczby w górę, do pełnego opakowania.</w:t>
      </w:r>
    </w:p>
    <w:p w:rsidR="008537B5" w:rsidRPr="00F36DE3" w:rsidRDefault="008537B5" w:rsidP="002113E8">
      <w:pPr>
        <w:pStyle w:val="Default"/>
        <w:numPr>
          <w:ilvl w:val="0"/>
          <w:numId w:val="7"/>
        </w:numPr>
        <w:jc w:val="both"/>
        <w:rPr>
          <w:rFonts w:ascii="Cambria" w:hAnsi="Cambria" w:cs="Calibri Light"/>
          <w:sz w:val="22"/>
          <w:szCs w:val="22"/>
        </w:rPr>
      </w:pPr>
    </w:p>
    <w:p w:rsidR="00457B7D" w:rsidRPr="00F36DE3" w:rsidRDefault="00457B7D" w:rsidP="002113E8">
      <w:pPr>
        <w:pStyle w:val="Bezodstpw"/>
        <w:jc w:val="both"/>
        <w:rPr>
          <w:rFonts w:ascii="Cambria" w:hAnsi="Cambria"/>
        </w:rPr>
      </w:pPr>
      <w:r w:rsidRPr="00F36DE3">
        <w:rPr>
          <w:rFonts w:ascii="Cambria" w:hAnsi="Cambria"/>
        </w:rPr>
        <w:t>Czy Zamawiający wyrazi zgodę na zmianę postaci proponowanych preparatów – tabletki na tabletki powlekane lub kapsułki lub drażetki i odwrotnie?</w:t>
      </w:r>
    </w:p>
    <w:p w:rsidR="00712228" w:rsidRPr="00F36DE3" w:rsidRDefault="00712228" w:rsidP="002113E8">
      <w:pPr>
        <w:pStyle w:val="Bezodstpw"/>
        <w:jc w:val="both"/>
        <w:rPr>
          <w:rFonts w:ascii="Cambria" w:hAnsi="Cambria"/>
          <w:u w:val="single"/>
        </w:rPr>
      </w:pPr>
      <w:r w:rsidRPr="00F36DE3">
        <w:rPr>
          <w:rFonts w:ascii="Cambria" w:hAnsi="Cambria"/>
          <w:b/>
          <w:u w:val="single"/>
        </w:rPr>
        <w:t>Odpowiedź:</w:t>
      </w:r>
      <w:r w:rsidRPr="00F36DE3">
        <w:rPr>
          <w:rFonts w:ascii="Cambria" w:hAnsi="Cambria"/>
          <w:u w:val="single"/>
        </w:rPr>
        <w:t xml:space="preserve"> </w:t>
      </w:r>
      <w:r w:rsidRPr="00F36DE3">
        <w:rPr>
          <w:rFonts w:ascii="Cambria" w:hAnsi="Cambria"/>
        </w:rPr>
        <w:t>Tak, dopuści.</w:t>
      </w:r>
    </w:p>
    <w:p w:rsidR="008537B5" w:rsidRPr="00F36DE3" w:rsidRDefault="008537B5" w:rsidP="002113E8">
      <w:pPr>
        <w:pStyle w:val="Akapitzlist"/>
        <w:numPr>
          <w:ilvl w:val="0"/>
          <w:numId w:val="7"/>
        </w:numPr>
        <w:autoSpaceDE w:val="0"/>
        <w:adjustRightInd w:val="0"/>
        <w:jc w:val="both"/>
        <w:rPr>
          <w:rFonts w:ascii="Cambria" w:hAnsi="Cambria" w:cs="Calibri Light"/>
          <w:color w:val="000000"/>
          <w:sz w:val="22"/>
          <w:szCs w:val="22"/>
        </w:rPr>
      </w:pPr>
    </w:p>
    <w:p w:rsidR="00457B7D" w:rsidRPr="00F36DE3" w:rsidRDefault="00457B7D" w:rsidP="002113E8">
      <w:pPr>
        <w:pStyle w:val="Bezodstpw"/>
        <w:jc w:val="both"/>
        <w:rPr>
          <w:rFonts w:ascii="Cambria" w:hAnsi="Cambria"/>
        </w:rPr>
      </w:pPr>
      <w:r w:rsidRPr="00F36DE3">
        <w:rPr>
          <w:rFonts w:ascii="Cambria" w:hAnsi="Cambria"/>
        </w:rPr>
        <w:t>Czy Zamawiający wyrazi zgodę na zmianę postaci proponowanych preparatów – fiolki na ampułki lub</w:t>
      </w:r>
      <w:r w:rsidR="00712228" w:rsidRPr="00F36DE3">
        <w:rPr>
          <w:rFonts w:ascii="Cambria" w:hAnsi="Cambria"/>
        </w:rPr>
        <w:t xml:space="preserve"> ampułko-strzykawki i odwrotnie?</w:t>
      </w:r>
    </w:p>
    <w:p w:rsidR="00712228" w:rsidRDefault="00712228" w:rsidP="002113E8">
      <w:pPr>
        <w:pStyle w:val="Bezodstpw"/>
        <w:jc w:val="both"/>
        <w:rPr>
          <w:rFonts w:ascii="Cambria" w:hAnsi="Cambria"/>
        </w:rPr>
      </w:pPr>
      <w:r w:rsidRPr="00F36DE3">
        <w:rPr>
          <w:rFonts w:ascii="Cambria" w:hAnsi="Cambria"/>
          <w:b/>
          <w:u w:val="single"/>
        </w:rPr>
        <w:t>Odpowiedź:</w:t>
      </w:r>
      <w:r w:rsidRPr="00F36DE3">
        <w:rPr>
          <w:rFonts w:ascii="Cambria" w:hAnsi="Cambria"/>
          <w:u w:val="single"/>
        </w:rPr>
        <w:t xml:space="preserve"> </w:t>
      </w:r>
      <w:r w:rsidRPr="00F36DE3">
        <w:rPr>
          <w:rFonts w:ascii="Cambria" w:hAnsi="Cambria"/>
        </w:rPr>
        <w:t>Tak, dopuści.</w:t>
      </w:r>
    </w:p>
    <w:p w:rsidR="008537B5" w:rsidRPr="00F36DE3" w:rsidRDefault="008537B5" w:rsidP="002113E8">
      <w:pPr>
        <w:pStyle w:val="Akapitzlist"/>
        <w:numPr>
          <w:ilvl w:val="0"/>
          <w:numId w:val="7"/>
        </w:numPr>
        <w:autoSpaceDE w:val="0"/>
        <w:adjustRightInd w:val="0"/>
        <w:jc w:val="both"/>
        <w:rPr>
          <w:rFonts w:ascii="Cambria" w:hAnsi="Cambria" w:cs="Calibri Light"/>
          <w:color w:val="000000"/>
          <w:sz w:val="22"/>
          <w:szCs w:val="22"/>
        </w:rPr>
      </w:pPr>
    </w:p>
    <w:p w:rsidR="00457B7D" w:rsidRPr="00F36DE3" w:rsidRDefault="00457B7D" w:rsidP="002113E8">
      <w:pPr>
        <w:pStyle w:val="Bezodstpw"/>
        <w:jc w:val="both"/>
        <w:rPr>
          <w:rFonts w:ascii="Cambria" w:hAnsi="Cambria"/>
        </w:rPr>
      </w:pPr>
      <w:r w:rsidRPr="00F36DE3">
        <w:rPr>
          <w:rFonts w:ascii="Cambria" w:hAnsi="Cambria"/>
        </w:rPr>
        <w:t>Czy Zamawiający wyrazi zgodę na zmianę wielkości opakowań płynów, syropów, maści, kremów itp. celem zaproponowania oferty korzystniejszej cenowo (przeliczenie ilości opakowań miałoby miejsce w oparciu o mg, ml itp.)</w:t>
      </w:r>
    </w:p>
    <w:p w:rsidR="008537B5" w:rsidRPr="00F36DE3" w:rsidRDefault="000177B0" w:rsidP="002113E8">
      <w:pPr>
        <w:pStyle w:val="Bezodstpw"/>
        <w:jc w:val="both"/>
        <w:rPr>
          <w:rFonts w:ascii="Cambria" w:hAnsi="Cambria"/>
        </w:rPr>
      </w:pPr>
      <w:r w:rsidRPr="00F36DE3">
        <w:rPr>
          <w:rFonts w:ascii="Cambria" w:hAnsi="Cambria"/>
          <w:b/>
          <w:u w:val="single"/>
        </w:rPr>
        <w:lastRenderedPageBreak/>
        <w:t>Odpowiedź:</w:t>
      </w:r>
      <w:r w:rsidRPr="00F36DE3">
        <w:rPr>
          <w:rFonts w:ascii="Cambria" w:hAnsi="Cambria"/>
        </w:rPr>
        <w:t xml:space="preserve"> </w:t>
      </w:r>
      <w:r w:rsidR="008537B5" w:rsidRPr="00F36DE3">
        <w:rPr>
          <w:rFonts w:ascii="Cambria" w:hAnsi="Cambria"/>
        </w:rPr>
        <w:t xml:space="preserve">Jak odpowiedź powyżej pytanie nr 8. </w:t>
      </w:r>
    </w:p>
    <w:p w:rsidR="008537B5" w:rsidRPr="00F36DE3" w:rsidRDefault="008537B5" w:rsidP="002113E8">
      <w:pPr>
        <w:pStyle w:val="Akapitzlist"/>
        <w:numPr>
          <w:ilvl w:val="0"/>
          <w:numId w:val="7"/>
        </w:numPr>
        <w:ind w:left="714" w:hanging="357"/>
        <w:jc w:val="both"/>
        <w:rPr>
          <w:rFonts w:ascii="Cambria" w:hAnsi="Cambria" w:cs="Calibri Light"/>
          <w:sz w:val="22"/>
          <w:szCs w:val="22"/>
        </w:rPr>
      </w:pPr>
    </w:p>
    <w:p w:rsidR="00457B7D" w:rsidRPr="00F36DE3" w:rsidRDefault="00457B7D" w:rsidP="002113E8">
      <w:pPr>
        <w:pStyle w:val="Bezodstpw"/>
        <w:jc w:val="both"/>
        <w:rPr>
          <w:rFonts w:ascii="Cambria" w:hAnsi="Cambria"/>
        </w:rPr>
      </w:pPr>
      <w:r w:rsidRPr="00F36DE3">
        <w:rPr>
          <w:rFonts w:ascii="Cambria" w:hAnsi="Cambria"/>
        </w:rPr>
        <w:t>Prosimy o podanie, w jaki sposób prawidłowo przeliczyć ilość  opakowań handlowych w przypadku występowania na rynku opakowań posiadających inną ilość sztuk (tabletek, ampułek, kilogramów itp.), niż umieszczone w SIWZ; a także w przypadku, gdy wycena innych opakowań leków spełniających właściwości terapeutyczne jest korzystniejsza pod względem ekonomicznym (czy podać pełne ilości opakowań zaokrąglone w górę, czy ilość opakowań przeliczyć do dwóch miejsc po przecinku)?</w:t>
      </w:r>
    </w:p>
    <w:p w:rsidR="000177B0" w:rsidRPr="00F36DE3" w:rsidRDefault="000177B0" w:rsidP="002113E8">
      <w:pPr>
        <w:pStyle w:val="Bezodstpw"/>
        <w:jc w:val="both"/>
        <w:rPr>
          <w:rFonts w:ascii="Cambria" w:hAnsi="Cambria"/>
        </w:rPr>
      </w:pPr>
      <w:r w:rsidRPr="00F36DE3">
        <w:rPr>
          <w:rFonts w:ascii="Cambria" w:hAnsi="Cambria"/>
          <w:b/>
          <w:u w:val="single"/>
        </w:rPr>
        <w:t>Odpowiedź:</w:t>
      </w:r>
      <w:r w:rsidRPr="00F36DE3">
        <w:rPr>
          <w:rFonts w:ascii="Cambria" w:hAnsi="Cambria"/>
        </w:rPr>
        <w:t xml:space="preserve"> Jak odpowiedź powyżej pytanie nr 8. </w:t>
      </w:r>
    </w:p>
    <w:p w:rsidR="008537B5" w:rsidRPr="00F36DE3" w:rsidRDefault="008537B5" w:rsidP="002113E8">
      <w:pPr>
        <w:pStyle w:val="Tekstpodstawowy"/>
        <w:numPr>
          <w:ilvl w:val="0"/>
          <w:numId w:val="7"/>
        </w:numPr>
        <w:rPr>
          <w:rFonts w:ascii="Cambria" w:hAnsi="Cambria" w:cs="Calibri Light"/>
          <w:sz w:val="22"/>
          <w:szCs w:val="22"/>
        </w:rPr>
      </w:pPr>
    </w:p>
    <w:p w:rsidR="00457B7D" w:rsidRPr="00F36DE3" w:rsidRDefault="00457B7D" w:rsidP="002113E8">
      <w:pPr>
        <w:pStyle w:val="Bezodstpw"/>
        <w:jc w:val="both"/>
        <w:rPr>
          <w:rFonts w:ascii="Cambria" w:hAnsi="Cambria"/>
        </w:rPr>
      </w:pPr>
      <w:r w:rsidRPr="00F36DE3">
        <w:rPr>
          <w:rFonts w:ascii="Cambria" w:hAnsi="Cambria"/>
        </w:rPr>
        <w:t>Czy Zamawiający dopuści wycenę produktów dostępnych na jednorazowe zezwolenie MZ ? W sytuacji jeśli aktualnie tylko takie produkty są dostępne na rynku.</w:t>
      </w:r>
    </w:p>
    <w:p w:rsidR="00712228" w:rsidRPr="00F36DE3" w:rsidRDefault="00712228" w:rsidP="002113E8">
      <w:pPr>
        <w:pStyle w:val="Bezodstpw"/>
        <w:jc w:val="both"/>
        <w:rPr>
          <w:rFonts w:ascii="Cambria" w:hAnsi="Cambria"/>
          <w:u w:val="single"/>
        </w:rPr>
      </w:pPr>
      <w:r w:rsidRPr="00F36DE3">
        <w:rPr>
          <w:rFonts w:ascii="Cambria" w:hAnsi="Cambria"/>
          <w:b/>
          <w:u w:val="single"/>
        </w:rPr>
        <w:t>Odpowiedź:</w:t>
      </w:r>
      <w:r w:rsidRPr="00F36DE3">
        <w:rPr>
          <w:rFonts w:ascii="Cambria" w:hAnsi="Cambria"/>
          <w:u w:val="single"/>
        </w:rPr>
        <w:t xml:space="preserve"> </w:t>
      </w:r>
      <w:r w:rsidRPr="00F36DE3">
        <w:rPr>
          <w:rFonts w:ascii="Cambria" w:hAnsi="Cambria"/>
        </w:rPr>
        <w:t>Tak, dopuści.</w:t>
      </w:r>
    </w:p>
    <w:p w:rsidR="008537B5" w:rsidRPr="00F36DE3" w:rsidRDefault="008537B5" w:rsidP="009E24F2">
      <w:pPr>
        <w:pStyle w:val="Tekstpodstawowy"/>
        <w:numPr>
          <w:ilvl w:val="0"/>
          <w:numId w:val="7"/>
        </w:numPr>
        <w:ind w:left="714" w:hanging="357"/>
        <w:rPr>
          <w:rFonts w:ascii="Cambria" w:hAnsi="Cambria" w:cs="Calibri Light"/>
          <w:sz w:val="22"/>
          <w:szCs w:val="22"/>
        </w:rPr>
      </w:pPr>
      <w:r w:rsidRPr="00F36DE3">
        <w:rPr>
          <w:rFonts w:ascii="Cambria" w:hAnsi="Cambria" w:cs="Calibri Light"/>
          <w:sz w:val="22"/>
          <w:szCs w:val="22"/>
        </w:rPr>
        <w:t xml:space="preserve"> </w:t>
      </w:r>
    </w:p>
    <w:p w:rsidR="00457B7D" w:rsidRPr="00F36DE3" w:rsidRDefault="00457B7D" w:rsidP="009E24F2">
      <w:pPr>
        <w:pStyle w:val="Bezodstpw"/>
        <w:jc w:val="both"/>
        <w:rPr>
          <w:rFonts w:ascii="Cambria" w:hAnsi="Cambria"/>
        </w:rPr>
      </w:pPr>
      <w:r w:rsidRPr="00F36DE3">
        <w:rPr>
          <w:rFonts w:ascii="Cambria" w:hAnsi="Cambria"/>
        </w:rPr>
        <w:t>Dot. pkt. 13 SWZ. Informacja o przedmiotowych środkach dowodowych:</w:t>
      </w:r>
    </w:p>
    <w:p w:rsidR="00457B7D" w:rsidRPr="00F36DE3" w:rsidRDefault="00457B7D" w:rsidP="009E24F2">
      <w:pPr>
        <w:pStyle w:val="Bezodstpw"/>
        <w:jc w:val="both"/>
        <w:rPr>
          <w:rFonts w:ascii="Cambria" w:hAnsi="Cambria"/>
        </w:rPr>
      </w:pPr>
      <w:r w:rsidRPr="00F36DE3">
        <w:rPr>
          <w:rFonts w:ascii="Cambria" w:hAnsi="Cambria"/>
        </w:rPr>
        <w:t>Prosimy o potwierdzenie, że Zamawiający - w przypadku niezłożenia przez Wykonawcę przedmiotowych środków dowodowych lub gdy złożone przedmiotowe środki dowodowe okażą się niekompletne - wezwie do ich złożenia lub uzupełnienia w wyznaczonym terminie. Zamawiający nie określił jednoznacznie w SWZ i ogłoszeniu czy przewiduje możliwość uzupełnienia przedmiotowych środków dowodowych”.</w:t>
      </w:r>
    </w:p>
    <w:p w:rsidR="005D6AA2" w:rsidRPr="00F36DE3" w:rsidRDefault="008537B5" w:rsidP="009E24F2">
      <w:pPr>
        <w:pStyle w:val="Bezodstpw"/>
        <w:jc w:val="both"/>
        <w:rPr>
          <w:rFonts w:ascii="Cambria" w:hAnsi="Cambria"/>
        </w:rPr>
      </w:pPr>
      <w:r w:rsidRPr="00F36DE3">
        <w:rPr>
          <w:rFonts w:ascii="Cambria" w:hAnsi="Cambria"/>
          <w:b/>
          <w:u w:val="single"/>
        </w:rPr>
        <w:t>Odpowiedź:</w:t>
      </w:r>
      <w:r w:rsidRPr="00F36DE3">
        <w:rPr>
          <w:rFonts w:ascii="Cambria" w:hAnsi="Cambria"/>
        </w:rPr>
        <w:t xml:space="preserve"> w ogłoszeniu  wskazano</w:t>
      </w:r>
      <w:r w:rsidR="005D6AA2" w:rsidRPr="00F36DE3">
        <w:rPr>
          <w:rFonts w:ascii="Cambria" w:hAnsi="Cambria"/>
        </w:rPr>
        <w:t xml:space="preserve"> „5.8.) Wykaz przedmiotowych środków dowodowych:</w:t>
      </w:r>
    </w:p>
    <w:p w:rsidR="005D6AA2" w:rsidRPr="00F36DE3" w:rsidRDefault="005D6AA2" w:rsidP="009E24F2">
      <w:pPr>
        <w:pStyle w:val="Bezodstpw"/>
        <w:jc w:val="both"/>
        <w:rPr>
          <w:rFonts w:ascii="Cambria" w:hAnsi="Cambria"/>
        </w:rPr>
      </w:pPr>
      <w:r w:rsidRPr="00F36DE3">
        <w:rPr>
          <w:rFonts w:ascii="Cambria" w:hAnsi="Cambria"/>
        </w:rPr>
        <w:t>wypełniony i podpisany szczegółowy formularz asortymentowo - cenowy, (zgodny ze wzorem,</w:t>
      </w:r>
    </w:p>
    <w:p w:rsidR="005D6AA2" w:rsidRPr="00F36DE3" w:rsidRDefault="005D6AA2" w:rsidP="009E24F2">
      <w:pPr>
        <w:pStyle w:val="Bezodstpw"/>
        <w:jc w:val="both"/>
        <w:rPr>
          <w:rFonts w:ascii="Cambria" w:hAnsi="Cambria"/>
        </w:rPr>
      </w:pPr>
      <w:r w:rsidRPr="00F36DE3">
        <w:rPr>
          <w:rFonts w:ascii="Cambria" w:hAnsi="Cambria"/>
        </w:rPr>
        <w:t>stanowiącym załącznik nr 2 do SWZ)</w:t>
      </w:r>
      <w:r w:rsidR="007D5DE2">
        <w:rPr>
          <w:rFonts w:ascii="Cambria" w:hAnsi="Cambria"/>
        </w:rPr>
        <w:t xml:space="preserve"> </w:t>
      </w:r>
      <w:r w:rsidRPr="00F36DE3">
        <w:rPr>
          <w:rFonts w:ascii="Cambria" w:hAnsi="Cambria"/>
        </w:rPr>
        <w:t>5.9.) Zamawiający przewiduje uzupełnienie przedmiotowych środków dowodowych: Nie”</w:t>
      </w:r>
    </w:p>
    <w:p w:rsidR="005D6AA2" w:rsidRPr="00F36DE3" w:rsidRDefault="005D6AA2" w:rsidP="009E24F2">
      <w:pPr>
        <w:pStyle w:val="Akapitzlist"/>
        <w:numPr>
          <w:ilvl w:val="0"/>
          <w:numId w:val="7"/>
        </w:numPr>
        <w:ind w:left="714" w:hanging="357"/>
        <w:jc w:val="both"/>
        <w:rPr>
          <w:rFonts w:ascii="Cambria" w:hAnsi="Cambria" w:cs="Calibri Light"/>
          <w:sz w:val="22"/>
          <w:szCs w:val="22"/>
        </w:rPr>
      </w:pPr>
    </w:p>
    <w:p w:rsidR="00457B7D" w:rsidRPr="00F36DE3" w:rsidRDefault="00457B7D" w:rsidP="009E24F2">
      <w:pPr>
        <w:pStyle w:val="Bezodstpw"/>
        <w:jc w:val="both"/>
        <w:rPr>
          <w:rFonts w:ascii="Cambria" w:hAnsi="Cambria"/>
        </w:rPr>
      </w:pPr>
      <w:r w:rsidRPr="00F36DE3">
        <w:rPr>
          <w:rFonts w:ascii="Cambria" w:hAnsi="Cambria"/>
        </w:rPr>
        <w:t>Prosimy o jednoznaczne potwierdzenie czy Zamawiający wymaga czy dopuszcza możliwości przesyłania do Zamawiającego ustrukturyzowanych faktur elektronicznych za pośrednictwem Platformy Elektronicznego Fakturowania. W przypadku wymogu przesyłania faktur poprzez PEF prosimy o dopuszczenie innych formatów plików do importu faktur, tj. np. DATAFARM, KSBLOZ, OSOZ-EDI, WF-MAG.</w:t>
      </w:r>
    </w:p>
    <w:p w:rsidR="005D6AA2" w:rsidRPr="00F36DE3" w:rsidRDefault="005D6AA2" w:rsidP="009E24F2">
      <w:pPr>
        <w:pStyle w:val="Bezodstpw"/>
        <w:jc w:val="both"/>
        <w:rPr>
          <w:rFonts w:ascii="Cambria" w:hAnsi="Cambria"/>
        </w:rPr>
      </w:pPr>
      <w:r w:rsidRPr="00F36DE3">
        <w:rPr>
          <w:rFonts w:ascii="Cambria" w:hAnsi="Cambria"/>
          <w:b/>
          <w:u w:val="single"/>
        </w:rPr>
        <w:t>Odpowiedź</w:t>
      </w:r>
      <w:r w:rsidRPr="00F36DE3">
        <w:rPr>
          <w:rFonts w:ascii="Cambria" w:hAnsi="Cambria"/>
          <w:b/>
        </w:rPr>
        <w:t>:</w:t>
      </w:r>
      <w:r w:rsidRPr="00F36DE3">
        <w:rPr>
          <w:rFonts w:ascii="Cambria" w:hAnsi="Cambria"/>
        </w:rPr>
        <w:t xml:space="preserve"> Tak, Zamawiający dopuszcza. </w:t>
      </w:r>
    </w:p>
    <w:p w:rsidR="00F7602A" w:rsidRPr="00F36DE3" w:rsidRDefault="00F7602A" w:rsidP="009E24F2">
      <w:pPr>
        <w:pStyle w:val="Akapitzlist"/>
        <w:numPr>
          <w:ilvl w:val="0"/>
          <w:numId w:val="7"/>
        </w:numPr>
        <w:autoSpaceDE w:val="0"/>
        <w:adjustRightInd w:val="0"/>
        <w:jc w:val="both"/>
        <w:rPr>
          <w:rFonts w:ascii="Cambria" w:eastAsiaTheme="minorHAnsi" w:hAnsi="Cambria" w:cs="Calibri"/>
          <w:color w:val="000000"/>
          <w:sz w:val="22"/>
          <w:szCs w:val="22"/>
          <w:lang w:eastAsia="en-US"/>
        </w:rPr>
      </w:pPr>
    </w:p>
    <w:p w:rsidR="00F7602A" w:rsidRPr="00F36DE3" w:rsidRDefault="00F7602A" w:rsidP="009E24F2">
      <w:pPr>
        <w:widowControl/>
        <w:suppressAutoHyphens w:val="0"/>
        <w:autoSpaceDE w:val="0"/>
        <w:adjustRightInd w:val="0"/>
        <w:jc w:val="both"/>
        <w:textAlignment w:val="auto"/>
        <w:rPr>
          <w:rFonts w:eastAsiaTheme="minorHAnsi" w:cs="Calibri"/>
          <w:color w:val="000000"/>
          <w:kern w:val="0"/>
          <w:szCs w:val="22"/>
          <w:lang w:val="pl-PL" w:eastAsia="en-US"/>
        </w:rPr>
      </w:pPr>
      <w:r w:rsidRPr="00F36DE3">
        <w:rPr>
          <w:rFonts w:eastAsiaTheme="minorHAnsi" w:cs="Calibri"/>
          <w:color w:val="000000"/>
          <w:kern w:val="0"/>
          <w:szCs w:val="22"/>
          <w:lang w:val="pl-PL" w:eastAsia="en-US"/>
        </w:rPr>
        <w:t xml:space="preserve">Zwracam się z zapytaniem do sprawy DOA.272.1.4.2021, zadanie nr 11: </w:t>
      </w:r>
    </w:p>
    <w:p w:rsidR="00F7602A" w:rsidRPr="00F36DE3" w:rsidRDefault="00F7602A" w:rsidP="009E24F2">
      <w:pPr>
        <w:widowControl/>
        <w:suppressAutoHyphens w:val="0"/>
        <w:autoSpaceDE w:val="0"/>
        <w:adjustRightInd w:val="0"/>
        <w:jc w:val="both"/>
        <w:textAlignment w:val="auto"/>
        <w:rPr>
          <w:rFonts w:eastAsiaTheme="minorHAnsi" w:cs="Calibri"/>
          <w:color w:val="000000"/>
          <w:kern w:val="0"/>
          <w:szCs w:val="22"/>
          <w:lang w:val="pl-PL" w:eastAsia="en-US"/>
        </w:rPr>
      </w:pPr>
      <w:r w:rsidRPr="00F36DE3">
        <w:rPr>
          <w:rFonts w:eastAsiaTheme="minorHAnsi" w:cs="Calibri"/>
          <w:color w:val="000000"/>
          <w:kern w:val="0"/>
          <w:szCs w:val="22"/>
          <w:lang w:val="pl-PL" w:eastAsia="en-US"/>
        </w:rPr>
        <w:t xml:space="preserve">Czy Zamawiający wyrazi zgodę na przedstawienie oferty na leki w innych niż przedstawiono w SWZ wielkościach opakowań, z zachowaniem odpowiedniego przeliczenia wycenianej ilości: </w:t>
      </w:r>
    </w:p>
    <w:p w:rsidR="00F7602A" w:rsidRPr="00F36DE3" w:rsidRDefault="00F7602A" w:rsidP="002113E8">
      <w:pPr>
        <w:widowControl/>
        <w:suppressAutoHyphens w:val="0"/>
        <w:autoSpaceDE w:val="0"/>
        <w:adjustRightInd w:val="0"/>
        <w:jc w:val="both"/>
        <w:textAlignment w:val="auto"/>
        <w:rPr>
          <w:rFonts w:eastAsiaTheme="minorHAnsi" w:cs="Calibri"/>
          <w:color w:val="000000"/>
          <w:kern w:val="0"/>
          <w:szCs w:val="22"/>
          <w:lang w:val="pl-PL" w:eastAsia="en-US"/>
        </w:rPr>
      </w:pPr>
      <w:r w:rsidRPr="00F36DE3">
        <w:rPr>
          <w:rFonts w:eastAsiaTheme="minorHAnsi" w:cs="Calibri"/>
          <w:color w:val="000000"/>
          <w:kern w:val="0"/>
          <w:szCs w:val="22"/>
          <w:lang w:val="pl-PL" w:eastAsia="en-US"/>
        </w:rPr>
        <w:t xml:space="preserve">Pozycja 10 – proponujemy opakowanie 90 tabl. zamiast 60 tabl. </w:t>
      </w:r>
    </w:p>
    <w:p w:rsidR="00F7602A" w:rsidRPr="00F36DE3" w:rsidRDefault="00F7602A" w:rsidP="002113E8">
      <w:pPr>
        <w:widowControl/>
        <w:suppressAutoHyphens w:val="0"/>
        <w:autoSpaceDE w:val="0"/>
        <w:adjustRightInd w:val="0"/>
        <w:jc w:val="both"/>
        <w:textAlignment w:val="auto"/>
        <w:rPr>
          <w:rFonts w:eastAsiaTheme="minorHAnsi" w:cs="Calibri"/>
          <w:color w:val="000000"/>
          <w:kern w:val="0"/>
          <w:szCs w:val="22"/>
          <w:lang w:val="pl-PL" w:eastAsia="en-US"/>
        </w:rPr>
      </w:pPr>
      <w:r w:rsidRPr="00F36DE3">
        <w:rPr>
          <w:rFonts w:eastAsiaTheme="minorHAnsi" w:cs="Calibri"/>
          <w:color w:val="000000"/>
          <w:kern w:val="0"/>
          <w:szCs w:val="22"/>
          <w:lang w:val="pl-PL" w:eastAsia="en-US"/>
        </w:rPr>
        <w:t xml:space="preserve">Jak należałoby dokonać przeliczenia: pozostawiając 2 miejsca po przecinku czy też zaokrąglając w górę/ dół do pełnego opakowania. </w:t>
      </w:r>
    </w:p>
    <w:p w:rsidR="005D6AA2" w:rsidRPr="00F36DE3" w:rsidRDefault="005D6AA2" w:rsidP="002113E8">
      <w:pPr>
        <w:widowControl/>
        <w:suppressAutoHyphens w:val="0"/>
        <w:autoSpaceDE w:val="0"/>
        <w:adjustRightInd w:val="0"/>
        <w:jc w:val="both"/>
        <w:textAlignment w:val="auto"/>
        <w:rPr>
          <w:rFonts w:eastAsiaTheme="minorHAnsi" w:cs="Calibri"/>
          <w:color w:val="000000"/>
          <w:kern w:val="0"/>
          <w:szCs w:val="22"/>
          <w:u w:val="single"/>
          <w:lang w:val="pl-PL" w:eastAsia="en-US"/>
        </w:rPr>
      </w:pPr>
      <w:r w:rsidRPr="00F36DE3">
        <w:rPr>
          <w:rFonts w:eastAsiaTheme="minorHAnsi" w:cs="Calibri"/>
          <w:b/>
          <w:color w:val="000000"/>
          <w:kern w:val="0"/>
          <w:szCs w:val="22"/>
          <w:u w:val="single"/>
          <w:lang w:val="pl-PL" w:eastAsia="en-US"/>
        </w:rPr>
        <w:t>Odpowiedź:</w:t>
      </w:r>
      <w:r w:rsidRPr="00F36DE3">
        <w:rPr>
          <w:rFonts w:eastAsiaTheme="minorHAnsi" w:cs="Calibri"/>
          <w:color w:val="000000"/>
          <w:kern w:val="0"/>
          <w:szCs w:val="22"/>
          <w:u w:val="single"/>
          <w:lang w:val="pl-PL" w:eastAsia="en-US"/>
        </w:rPr>
        <w:t xml:space="preserve"> </w:t>
      </w:r>
      <w:r w:rsidR="00344CCB" w:rsidRPr="00F36DE3">
        <w:rPr>
          <w:rFonts w:eastAsiaTheme="minorHAnsi" w:cs="Calibri"/>
          <w:color w:val="000000"/>
          <w:kern w:val="0"/>
          <w:szCs w:val="22"/>
          <w:u w:val="single"/>
          <w:lang w:val="pl-PL" w:eastAsia="en-US"/>
        </w:rPr>
        <w:t xml:space="preserve"> </w:t>
      </w:r>
      <w:r w:rsidRPr="00F36DE3">
        <w:rPr>
          <w:rFonts w:eastAsiaTheme="minorHAnsi" w:cs="Calibri"/>
          <w:color w:val="000000"/>
          <w:kern w:val="0"/>
          <w:szCs w:val="22"/>
          <w:lang w:val="pl-PL" w:eastAsia="en-US"/>
        </w:rPr>
        <w:t>Jak odpowiedź powyżej pytanie nr 8.</w:t>
      </w:r>
    </w:p>
    <w:p w:rsidR="005D6AA2" w:rsidRPr="00F36DE3" w:rsidRDefault="005D6AA2" w:rsidP="002113E8">
      <w:pPr>
        <w:pStyle w:val="Akapitzlist"/>
        <w:numPr>
          <w:ilvl w:val="0"/>
          <w:numId w:val="7"/>
        </w:numPr>
        <w:autoSpaceDE w:val="0"/>
        <w:adjustRightInd w:val="0"/>
        <w:jc w:val="both"/>
        <w:rPr>
          <w:rFonts w:ascii="Cambria" w:eastAsiaTheme="minorHAnsi" w:hAnsi="Cambria" w:cs="Calibri"/>
          <w:b/>
          <w:bCs/>
          <w:color w:val="000000"/>
          <w:sz w:val="22"/>
          <w:szCs w:val="22"/>
          <w:lang w:eastAsia="en-US"/>
        </w:rPr>
      </w:pPr>
    </w:p>
    <w:p w:rsidR="005D6AA2" w:rsidRPr="00F36DE3" w:rsidRDefault="00F7602A" w:rsidP="002113E8">
      <w:pPr>
        <w:widowControl/>
        <w:suppressAutoHyphens w:val="0"/>
        <w:autoSpaceDE w:val="0"/>
        <w:adjustRightInd w:val="0"/>
        <w:jc w:val="both"/>
        <w:textAlignment w:val="auto"/>
        <w:rPr>
          <w:rFonts w:eastAsiaTheme="minorHAnsi" w:cs="Calibri"/>
          <w:color w:val="000000"/>
          <w:kern w:val="0"/>
          <w:szCs w:val="22"/>
          <w:lang w:val="pl-PL" w:eastAsia="en-US"/>
        </w:rPr>
      </w:pPr>
      <w:r w:rsidRPr="00F36DE3">
        <w:rPr>
          <w:rFonts w:eastAsiaTheme="minorHAnsi" w:cs="Calibri"/>
          <w:color w:val="000000"/>
          <w:kern w:val="0"/>
          <w:szCs w:val="22"/>
          <w:lang w:val="pl-PL" w:eastAsia="en-US"/>
        </w:rPr>
        <w:t xml:space="preserve">Zwracamy się z prośbą o wydzielenie pozycji nr 8 – </w:t>
      </w:r>
      <w:proofErr w:type="spellStart"/>
      <w:r w:rsidRPr="00F36DE3">
        <w:rPr>
          <w:rFonts w:eastAsiaTheme="minorHAnsi" w:cs="Calibri"/>
          <w:color w:val="000000"/>
          <w:kern w:val="0"/>
          <w:szCs w:val="22"/>
          <w:lang w:val="pl-PL" w:eastAsia="en-US"/>
        </w:rPr>
        <w:t>Lisinopril+amlodypine</w:t>
      </w:r>
      <w:proofErr w:type="spellEnd"/>
      <w:r w:rsidRPr="00F36DE3">
        <w:rPr>
          <w:rFonts w:eastAsiaTheme="minorHAnsi" w:cs="Calibri"/>
          <w:color w:val="000000"/>
          <w:kern w:val="0"/>
          <w:szCs w:val="22"/>
          <w:lang w:val="pl-PL" w:eastAsia="en-US"/>
        </w:rPr>
        <w:t xml:space="preserve"> 10mg+5mg z pakietu nr 11</w:t>
      </w:r>
    </w:p>
    <w:p w:rsidR="005F6894" w:rsidRPr="00F36DE3" w:rsidRDefault="005F6894" w:rsidP="002113E8">
      <w:pPr>
        <w:widowControl/>
        <w:suppressAutoHyphens w:val="0"/>
        <w:autoSpaceDE w:val="0"/>
        <w:adjustRightInd w:val="0"/>
        <w:jc w:val="both"/>
        <w:textAlignment w:val="auto"/>
        <w:rPr>
          <w:rFonts w:eastAsiaTheme="minorHAnsi" w:cs="Calibri"/>
          <w:color w:val="000000"/>
          <w:kern w:val="0"/>
          <w:szCs w:val="22"/>
          <w:lang w:val="pl-PL" w:eastAsia="en-US"/>
        </w:rPr>
      </w:pPr>
      <w:r w:rsidRPr="00F36DE3">
        <w:rPr>
          <w:rFonts w:eastAsiaTheme="minorHAnsi" w:cs="Calibri"/>
          <w:b/>
          <w:color w:val="000000"/>
          <w:kern w:val="0"/>
          <w:szCs w:val="22"/>
          <w:u w:val="single"/>
          <w:lang w:val="pl-PL" w:eastAsia="en-US"/>
        </w:rPr>
        <w:t>Odpowiedź:</w:t>
      </w:r>
      <w:r w:rsidRPr="00F36DE3">
        <w:rPr>
          <w:rFonts w:eastAsiaTheme="minorHAnsi" w:cs="Calibri"/>
          <w:color w:val="000000"/>
          <w:kern w:val="0"/>
          <w:szCs w:val="22"/>
          <w:u w:val="single"/>
          <w:lang w:val="pl-PL" w:eastAsia="en-US"/>
        </w:rPr>
        <w:t xml:space="preserve"> </w:t>
      </w:r>
      <w:r w:rsidRPr="00F36DE3">
        <w:rPr>
          <w:rFonts w:eastAsiaTheme="minorHAnsi" w:cs="Calibri"/>
          <w:color w:val="000000"/>
          <w:kern w:val="0"/>
          <w:szCs w:val="22"/>
          <w:lang w:val="pl-PL" w:eastAsia="en-US"/>
        </w:rPr>
        <w:t xml:space="preserve">Pozycja nr 8 – </w:t>
      </w:r>
      <w:proofErr w:type="spellStart"/>
      <w:r w:rsidRPr="00F36DE3">
        <w:rPr>
          <w:rFonts w:eastAsiaTheme="minorHAnsi" w:cs="Calibri"/>
          <w:color w:val="000000"/>
          <w:kern w:val="0"/>
          <w:szCs w:val="22"/>
          <w:lang w:val="pl-PL" w:eastAsia="en-US"/>
        </w:rPr>
        <w:t>Lisinopril+amlodypine</w:t>
      </w:r>
      <w:proofErr w:type="spellEnd"/>
      <w:r w:rsidRPr="00F36DE3">
        <w:rPr>
          <w:rFonts w:eastAsiaTheme="minorHAnsi" w:cs="Calibri"/>
          <w:color w:val="000000"/>
          <w:kern w:val="0"/>
          <w:szCs w:val="22"/>
          <w:lang w:val="pl-PL" w:eastAsia="en-US"/>
        </w:rPr>
        <w:t xml:space="preserve"> 10mg+5mg zostaje usunięta z  pakietu nr 11. Nie tworzy się nowego pakietu – lek nie będzie przedmiotem zamówienia. </w:t>
      </w:r>
    </w:p>
    <w:p w:rsidR="005D6AA2" w:rsidRPr="00F36DE3" w:rsidRDefault="005D6AA2" w:rsidP="002113E8">
      <w:pPr>
        <w:pStyle w:val="Akapitzlist"/>
        <w:numPr>
          <w:ilvl w:val="0"/>
          <w:numId w:val="7"/>
        </w:numPr>
        <w:autoSpaceDE w:val="0"/>
        <w:adjustRightInd w:val="0"/>
        <w:jc w:val="both"/>
        <w:rPr>
          <w:rFonts w:ascii="Cambria" w:eastAsiaTheme="minorHAnsi" w:hAnsi="Cambria" w:cs="Calibri"/>
          <w:color w:val="000000"/>
          <w:sz w:val="22"/>
          <w:szCs w:val="22"/>
          <w:lang w:eastAsia="en-US"/>
        </w:rPr>
      </w:pPr>
    </w:p>
    <w:p w:rsidR="0062799C" w:rsidRPr="00F36DE3" w:rsidRDefault="005D6AA2" w:rsidP="002113E8">
      <w:pPr>
        <w:autoSpaceDE w:val="0"/>
        <w:adjustRightInd w:val="0"/>
        <w:jc w:val="both"/>
        <w:rPr>
          <w:rFonts w:cstheme="minorHAnsi"/>
          <w:szCs w:val="22"/>
          <w:lang w:val="pl-PL"/>
        </w:rPr>
      </w:pPr>
      <w:r w:rsidRPr="00F36DE3">
        <w:rPr>
          <w:rFonts w:eastAsiaTheme="minorHAnsi" w:cs="Calibri"/>
          <w:color w:val="000000"/>
          <w:szCs w:val="22"/>
          <w:lang w:val="pl-PL" w:eastAsia="en-US"/>
        </w:rPr>
        <w:t>C</w:t>
      </w:r>
      <w:r w:rsidR="0062799C" w:rsidRPr="00F36DE3">
        <w:rPr>
          <w:rFonts w:cstheme="minorHAnsi"/>
          <w:szCs w:val="22"/>
          <w:lang w:val="pl-PL"/>
        </w:rPr>
        <w:t xml:space="preserve">zy Zamawiający w par. 2.2 zamiast 6 miesięcy wpisze 3 miesiące? Wykonawca nie może być związany umową przez okres o 50% od pierwotnie zakładanego, z tą samą ofertą, cenami i zasadami dostawy. Kalkulacja ceny jest w takim wypadku bardzo utrudniona.  </w:t>
      </w:r>
    </w:p>
    <w:p w:rsidR="007D5DE2" w:rsidRDefault="005D6AA2" w:rsidP="002113E8">
      <w:pPr>
        <w:widowControl/>
        <w:suppressAutoHyphens w:val="0"/>
        <w:autoSpaceDE w:val="0"/>
        <w:adjustRightInd w:val="0"/>
        <w:jc w:val="both"/>
        <w:textAlignment w:val="auto"/>
        <w:rPr>
          <w:rFonts w:cstheme="minorHAnsi"/>
          <w:szCs w:val="22"/>
          <w:lang w:val="pl-PL"/>
        </w:rPr>
      </w:pPr>
      <w:r w:rsidRPr="00F36DE3">
        <w:rPr>
          <w:rFonts w:cstheme="minorHAnsi"/>
          <w:b/>
          <w:szCs w:val="22"/>
          <w:u w:val="single"/>
          <w:lang w:val="pl-PL"/>
        </w:rPr>
        <w:t>Odpowiedź:</w:t>
      </w:r>
      <w:r w:rsidRPr="00F36DE3">
        <w:rPr>
          <w:rFonts w:cstheme="minorHAnsi"/>
          <w:szCs w:val="22"/>
          <w:u w:val="single"/>
          <w:lang w:val="pl-PL"/>
        </w:rPr>
        <w:t xml:space="preserve">  </w:t>
      </w:r>
      <w:r w:rsidRPr="00F36DE3">
        <w:rPr>
          <w:rFonts w:cstheme="minorHAnsi"/>
          <w:szCs w:val="22"/>
          <w:lang w:val="pl-PL"/>
        </w:rPr>
        <w:t xml:space="preserve">Nie wyraża zgody. Przedłużenie dotyczy tylko zakresu nie wykorzystanego zgodnie z umową. </w:t>
      </w:r>
    </w:p>
    <w:p w:rsidR="002F0E5A" w:rsidRPr="00F36DE3" w:rsidRDefault="002F0E5A" w:rsidP="002113E8">
      <w:pPr>
        <w:pStyle w:val="Akapitzlist"/>
        <w:numPr>
          <w:ilvl w:val="0"/>
          <w:numId w:val="7"/>
        </w:numPr>
        <w:autoSpaceDE w:val="0"/>
        <w:adjustRightInd w:val="0"/>
        <w:jc w:val="both"/>
        <w:rPr>
          <w:rFonts w:ascii="Cambria" w:hAnsi="Cambria" w:cstheme="minorHAnsi"/>
          <w:sz w:val="22"/>
          <w:szCs w:val="22"/>
        </w:rPr>
      </w:pPr>
    </w:p>
    <w:p w:rsidR="0062799C" w:rsidRPr="00F36DE3" w:rsidRDefault="0062799C" w:rsidP="002113E8">
      <w:pPr>
        <w:autoSpaceDE w:val="0"/>
        <w:jc w:val="both"/>
        <w:rPr>
          <w:rFonts w:cstheme="minorHAnsi"/>
          <w:szCs w:val="22"/>
          <w:lang w:val="pl-PL"/>
        </w:rPr>
      </w:pPr>
      <w:r w:rsidRPr="00F36DE3">
        <w:rPr>
          <w:rFonts w:cstheme="minorHAnsi"/>
          <w:szCs w:val="22"/>
          <w:lang w:val="pl-PL"/>
        </w:rPr>
        <w:t xml:space="preserve">Czy Zamawiający wykreśli par. 3.8? </w:t>
      </w:r>
      <w:r w:rsidRPr="00F36DE3">
        <w:rPr>
          <w:rFonts w:cstheme="minorHAnsi"/>
          <w:color w:val="000000"/>
          <w:szCs w:val="22"/>
          <w:lang w:val="pl-PL"/>
        </w:rPr>
        <w:t xml:space="preserve">Procedurę reklamacyjną regulują zapisy par. 8 i zakładają one, zgodnie z wymogami prawa udział Wykonawcy w rozpatrzeniu reklamacji. Tymczasem par 3.8 wprowadza jednostronny tryb ‘odmowy przyjęcia towaru’, który w istocie tożsamy jest z </w:t>
      </w:r>
      <w:r w:rsidRPr="00F36DE3">
        <w:rPr>
          <w:rFonts w:cstheme="minorHAnsi"/>
          <w:color w:val="000000"/>
          <w:szCs w:val="22"/>
          <w:lang w:val="pl-PL"/>
        </w:rPr>
        <w:lastRenderedPageBreak/>
        <w:t>postępowaniem reklamacyjnym, jednak przebiega jednostronnie, w momencie odbioru towaru, bez udziału Wykonawcy i możliwości rozpatrzenia reklamacji. Jednostronna ‘odmowa przyjęcia’ może przy tym dotyczyć także wad jakościowych. Zgodnie z KC Wykonawca powinien mieć możliwość ustosunkowania się do reklamacji.</w:t>
      </w:r>
    </w:p>
    <w:p w:rsidR="005D6AA2" w:rsidRPr="00F36DE3" w:rsidRDefault="005D6AA2" w:rsidP="002113E8">
      <w:pPr>
        <w:autoSpaceDE w:val="0"/>
        <w:jc w:val="both"/>
        <w:rPr>
          <w:rFonts w:cstheme="minorHAnsi"/>
          <w:color w:val="000000"/>
          <w:szCs w:val="22"/>
          <w:lang w:val="pl-PL"/>
        </w:rPr>
      </w:pPr>
      <w:r w:rsidRPr="00F36DE3">
        <w:rPr>
          <w:rFonts w:cstheme="minorHAnsi"/>
          <w:b/>
          <w:color w:val="000000"/>
          <w:szCs w:val="22"/>
          <w:u w:val="single"/>
          <w:lang w:val="pl-PL"/>
        </w:rPr>
        <w:t>Odpowiedź:</w:t>
      </w:r>
      <w:r w:rsidRPr="00F36DE3">
        <w:rPr>
          <w:rFonts w:cstheme="minorHAnsi"/>
          <w:color w:val="000000"/>
          <w:szCs w:val="22"/>
          <w:lang w:val="pl-PL"/>
        </w:rPr>
        <w:t xml:space="preserve"> Zapisy pozostają bez zmian. Proponowany tryb to sposób postępowania z dostawą. Nie zmienia to uprawnień Wykonawcy do rozpatrzenia reklamacji. </w:t>
      </w:r>
    </w:p>
    <w:p w:rsidR="002F0E5A" w:rsidRPr="00F36DE3" w:rsidRDefault="002F0E5A" w:rsidP="002113E8">
      <w:pPr>
        <w:pStyle w:val="Akapitzlist"/>
        <w:numPr>
          <w:ilvl w:val="0"/>
          <w:numId w:val="7"/>
        </w:numPr>
        <w:autoSpaceDE w:val="0"/>
        <w:autoSpaceDN w:val="0"/>
        <w:jc w:val="both"/>
        <w:rPr>
          <w:rFonts w:ascii="Cambria" w:hAnsi="Cambria" w:cstheme="minorHAnsi"/>
          <w:sz w:val="22"/>
          <w:szCs w:val="22"/>
        </w:rPr>
      </w:pPr>
    </w:p>
    <w:p w:rsidR="0062799C" w:rsidRPr="00F36DE3" w:rsidRDefault="0062799C" w:rsidP="002113E8">
      <w:pPr>
        <w:autoSpaceDE w:val="0"/>
        <w:jc w:val="both"/>
        <w:rPr>
          <w:rFonts w:cstheme="minorHAnsi"/>
          <w:szCs w:val="22"/>
          <w:lang w:val="pl-PL"/>
        </w:rPr>
      </w:pPr>
      <w:r w:rsidRPr="00F36DE3">
        <w:rPr>
          <w:rFonts w:cstheme="minorHAnsi"/>
          <w:szCs w:val="22"/>
          <w:lang w:val="pl-PL"/>
        </w:rPr>
        <w:t xml:space="preserve">Czy Zamawiający wykreśli par. 3.11? jest on rażąco sprzeczny z zasadami współżycia społecznego. </w:t>
      </w:r>
    </w:p>
    <w:p w:rsidR="005D6AA2" w:rsidRPr="00F36DE3" w:rsidRDefault="005D6AA2" w:rsidP="002113E8">
      <w:pPr>
        <w:autoSpaceDE w:val="0"/>
        <w:jc w:val="both"/>
        <w:rPr>
          <w:rFonts w:cstheme="minorHAnsi"/>
          <w:szCs w:val="22"/>
          <w:lang w:val="pl-PL"/>
        </w:rPr>
      </w:pPr>
      <w:r w:rsidRPr="00F36DE3">
        <w:rPr>
          <w:rFonts w:cstheme="minorHAnsi"/>
          <w:b/>
          <w:szCs w:val="22"/>
          <w:u w:val="single"/>
          <w:lang w:val="pl-PL"/>
        </w:rPr>
        <w:t>Odpowiedź:</w:t>
      </w:r>
      <w:r w:rsidRPr="00F36DE3">
        <w:rPr>
          <w:rFonts w:cstheme="minorHAnsi"/>
          <w:szCs w:val="22"/>
          <w:u w:val="single"/>
          <w:lang w:val="pl-PL"/>
        </w:rPr>
        <w:t xml:space="preserve"> </w:t>
      </w:r>
      <w:r w:rsidRPr="00F36DE3">
        <w:rPr>
          <w:rFonts w:cstheme="minorHAnsi"/>
          <w:szCs w:val="22"/>
          <w:lang w:val="pl-PL"/>
        </w:rPr>
        <w:t>Zapisy pozostają bez zmian.</w:t>
      </w:r>
    </w:p>
    <w:p w:rsidR="002F0E5A" w:rsidRPr="00F36DE3" w:rsidRDefault="002F0E5A" w:rsidP="002113E8">
      <w:pPr>
        <w:pStyle w:val="Akapitzlist"/>
        <w:numPr>
          <w:ilvl w:val="0"/>
          <w:numId w:val="7"/>
        </w:numPr>
        <w:autoSpaceDE w:val="0"/>
        <w:autoSpaceDN w:val="0"/>
        <w:jc w:val="both"/>
        <w:rPr>
          <w:rFonts w:ascii="Cambria" w:hAnsi="Cambria" w:cstheme="minorHAnsi"/>
          <w:sz w:val="22"/>
          <w:szCs w:val="22"/>
        </w:rPr>
      </w:pPr>
    </w:p>
    <w:p w:rsidR="002F0E5A" w:rsidRPr="00F36DE3" w:rsidRDefault="0062799C" w:rsidP="002113E8">
      <w:pPr>
        <w:autoSpaceDE w:val="0"/>
        <w:jc w:val="both"/>
        <w:rPr>
          <w:rFonts w:cstheme="minorHAnsi"/>
          <w:szCs w:val="22"/>
          <w:lang w:val="pl-PL"/>
        </w:rPr>
      </w:pPr>
      <w:r w:rsidRPr="00F36DE3">
        <w:rPr>
          <w:rFonts w:cstheme="minorHAnsi"/>
          <w:szCs w:val="22"/>
          <w:lang w:val="pl-PL"/>
        </w:rPr>
        <w:t xml:space="preserve">Czy wobec treści par. 7.1 Zamawiający dopuszcza, aby potwierdzenie dostawy kwitowano na dokumencie faktury VAT? Jest to jedyny dokument towarzyszący dostawie, wystawiany przy wysyłce towaru z hurtowni. </w:t>
      </w:r>
    </w:p>
    <w:p w:rsidR="00344CCB" w:rsidRPr="00F36DE3" w:rsidRDefault="00344CCB" w:rsidP="002113E8">
      <w:pPr>
        <w:autoSpaceDE w:val="0"/>
        <w:jc w:val="both"/>
        <w:rPr>
          <w:rFonts w:cstheme="minorHAnsi"/>
          <w:szCs w:val="22"/>
          <w:lang w:val="pl-PL"/>
        </w:rPr>
      </w:pPr>
      <w:r w:rsidRPr="00F36DE3">
        <w:rPr>
          <w:rFonts w:cstheme="minorHAnsi"/>
          <w:b/>
          <w:szCs w:val="22"/>
          <w:u w:val="single"/>
          <w:lang w:val="pl-PL"/>
        </w:rPr>
        <w:t xml:space="preserve">Odpowiedź: </w:t>
      </w:r>
      <w:r w:rsidRPr="00F36DE3">
        <w:rPr>
          <w:rFonts w:cstheme="minorHAnsi"/>
          <w:szCs w:val="22"/>
          <w:lang w:val="pl-PL"/>
        </w:rPr>
        <w:t>Tak, Zamawiający dopuszcza potwierdzenie dostawy kwitowano na dokumencie faktury VAT</w:t>
      </w:r>
    </w:p>
    <w:p w:rsidR="005D6AA2" w:rsidRPr="00F36DE3" w:rsidRDefault="005D6AA2" w:rsidP="002113E8">
      <w:pPr>
        <w:pStyle w:val="Akapitzlist"/>
        <w:numPr>
          <w:ilvl w:val="0"/>
          <w:numId w:val="7"/>
        </w:numPr>
        <w:autoSpaceDE w:val="0"/>
        <w:autoSpaceDN w:val="0"/>
        <w:jc w:val="both"/>
        <w:rPr>
          <w:rFonts w:ascii="Cambria" w:hAnsi="Cambria" w:cstheme="minorHAnsi"/>
          <w:sz w:val="22"/>
          <w:szCs w:val="22"/>
        </w:rPr>
      </w:pPr>
    </w:p>
    <w:p w:rsidR="0062799C" w:rsidRPr="00F36DE3" w:rsidRDefault="0062799C" w:rsidP="002113E8">
      <w:pPr>
        <w:jc w:val="both"/>
        <w:rPr>
          <w:rFonts w:cstheme="minorHAnsi"/>
          <w:color w:val="000000"/>
          <w:szCs w:val="22"/>
          <w:lang w:val="pl-PL"/>
        </w:rPr>
      </w:pPr>
      <w:r w:rsidRPr="00F36DE3">
        <w:rPr>
          <w:rFonts w:cstheme="minorHAnsi"/>
          <w:color w:val="000000"/>
          <w:szCs w:val="22"/>
          <w:lang w:val="pl-PL"/>
        </w:rPr>
        <w:t>Czy Zamawiający zmieni  umowę w par. 9.1.2.b poprzez zastąpienie wartości 10% wartością max. 0,2%? Obecna kara umowna jest rażąco wygórowana.</w:t>
      </w:r>
    </w:p>
    <w:p w:rsidR="002113E8" w:rsidRPr="00F36DE3" w:rsidRDefault="002113E8" w:rsidP="002113E8">
      <w:pPr>
        <w:rPr>
          <w:rFonts w:eastAsia="Times New Roman"/>
          <w:szCs w:val="22"/>
          <w:lang w:val="pl-PL" w:eastAsia="pl-PL"/>
        </w:rPr>
      </w:pPr>
      <w:r w:rsidRPr="00F36DE3">
        <w:rPr>
          <w:rFonts w:eastAsia="Times New Roman"/>
          <w:b/>
          <w:szCs w:val="22"/>
          <w:u w:val="single"/>
          <w:lang w:val="pl-PL" w:eastAsia="pl-PL"/>
        </w:rPr>
        <w:t>Odpowiedź:</w:t>
      </w:r>
      <w:r w:rsidRPr="00F36DE3">
        <w:rPr>
          <w:rFonts w:eastAsia="Times New Roman"/>
          <w:szCs w:val="22"/>
          <w:lang w:val="pl-PL" w:eastAsia="pl-PL"/>
        </w:rPr>
        <w:t xml:space="preserve"> </w:t>
      </w:r>
      <w:r w:rsidRPr="00F2170A">
        <w:rPr>
          <w:rFonts w:eastAsia="Times New Roman"/>
          <w:szCs w:val="22"/>
          <w:lang w:val="pl-PL" w:eastAsia="pl-PL"/>
        </w:rPr>
        <w:t>Zapisy pozostają bez zmian.</w:t>
      </w:r>
      <w:r w:rsidRPr="00F36DE3">
        <w:rPr>
          <w:rFonts w:eastAsia="Times New Roman"/>
          <w:szCs w:val="22"/>
          <w:lang w:val="pl-PL" w:eastAsia="pl-PL"/>
        </w:rPr>
        <w:t xml:space="preserve"> </w:t>
      </w:r>
    </w:p>
    <w:p w:rsidR="002113E8" w:rsidRPr="00F2170A" w:rsidRDefault="002113E8" w:rsidP="002113E8">
      <w:pPr>
        <w:rPr>
          <w:rFonts w:eastAsia="Times New Roman"/>
          <w:szCs w:val="22"/>
          <w:lang w:val="pl-PL" w:eastAsia="pl-PL"/>
        </w:rPr>
      </w:pPr>
      <w:r w:rsidRPr="00F2170A">
        <w:rPr>
          <w:rFonts w:eastAsia="Times New Roman"/>
          <w:szCs w:val="22"/>
          <w:lang w:val="pl-PL" w:eastAsia="pl-PL"/>
        </w:rPr>
        <w:t xml:space="preserve">W ocenie Zamawiającego, ustanowione w umowie kary umowne z tytułu niewykonania lub nienależytego wykonania umowy nie są rażąco wygórowane w kontekście szacowanej wartości umowy. W efekcie, zdaniem Zamawiającego przewidziane w umowie kary umowne nie powodują w ograniczenia dostępu do zamówienia. Zamawiający zwraca uwagę, że zgodnie z orzecznictwem KIO kara umowna ma nie tylko charakter odszkodowawczy ale również prewencyjno - wychowawczy. Kara umowna ma stanowić zaporę dla dokonywania naruszeń, a skuteczną barierą będzie wtedy, kiedy jej dolegliwość będzie miała znaczenie, w sensie finansowym, dla wykonawcy. I tak, zgodnie z wyrokiem Krajowej Izby Odwoławczej z dnia 18 kwietnia 2013 r., </w:t>
      </w:r>
      <w:proofErr w:type="spellStart"/>
      <w:r w:rsidRPr="00F2170A">
        <w:rPr>
          <w:rFonts w:eastAsia="Times New Roman"/>
          <w:szCs w:val="22"/>
          <w:lang w:val="pl-PL" w:eastAsia="pl-PL"/>
        </w:rPr>
        <w:t>sygn.akt</w:t>
      </w:r>
      <w:proofErr w:type="spellEnd"/>
      <w:r w:rsidRPr="00F2170A">
        <w:rPr>
          <w:rFonts w:eastAsia="Times New Roman"/>
          <w:szCs w:val="22"/>
          <w:lang w:val="pl-PL" w:eastAsia="pl-PL"/>
        </w:rPr>
        <w:t xml:space="preserve"> KIO 779/13:</w:t>
      </w:r>
    </w:p>
    <w:p w:rsidR="002F0E5A" w:rsidRPr="00F36DE3" w:rsidRDefault="002F0E5A" w:rsidP="002113E8">
      <w:pPr>
        <w:pStyle w:val="Akapitzlist"/>
        <w:numPr>
          <w:ilvl w:val="0"/>
          <w:numId w:val="7"/>
        </w:numPr>
        <w:jc w:val="both"/>
        <w:rPr>
          <w:rFonts w:ascii="Cambria" w:hAnsi="Cambria" w:cstheme="minorHAnsi"/>
          <w:bCs/>
          <w:sz w:val="22"/>
          <w:szCs w:val="22"/>
        </w:rPr>
      </w:pPr>
    </w:p>
    <w:p w:rsidR="0062799C" w:rsidRPr="00F36DE3" w:rsidRDefault="0062799C" w:rsidP="002113E8">
      <w:pPr>
        <w:jc w:val="both"/>
        <w:rPr>
          <w:rFonts w:cstheme="minorHAnsi"/>
          <w:color w:val="000000"/>
          <w:szCs w:val="22"/>
          <w:lang w:val="pl-PL"/>
        </w:rPr>
      </w:pPr>
      <w:r w:rsidRPr="00F36DE3">
        <w:rPr>
          <w:rFonts w:cstheme="minorHAnsi"/>
          <w:color w:val="000000"/>
          <w:szCs w:val="22"/>
          <w:lang w:val="pl-PL"/>
        </w:rPr>
        <w:t>Czy Zamawiający zmieni  umowę w par. 9.1.2.c poprzez zastąpienie wartości 10% wartością max. 0,2%? Obecna kara umowna jest rażąco wygórowana.</w:t>
      </w:r>
    </w:p>
    <w:p w:rsidR="002113E8" w:rsidRPr="00F36DE3" w:rsidRDefault="002113E8" w:rsidP="002113E8">
      <w:pPr>
        <w:rPr>
          <w:rFonts w:eastAsia="Times New Roman"/>
          <w:szCs w:val="22"/>
          <w:lang w:val="pl-PL" w:eastAsia="pl-PL"/>
        </w:rPr>
      </w:pPr>
      <w:r w:rsidRPr="00F36DE3">
        <w:rPr>
          <w:rFonts w:eastAsia="Times New Roman"/>
          <w:b/>
          <w:szCs w:val="22"/>
          <w:u w:val="single"/>
          <w:lang w:val="pl-PL" w:eastAsia="pl-PL"/>
        </w:rPr>
        <w:t>Odpowiedź:</w:t>
      </w:r>
      <w:r w:rsidRPr="00F36DE3">
        <w:rPr>
          <w:rFonts w:eastAsia="Times New Roman"/>
          <w:szCs w:val="22"/>
          <w:lang w:val="pl-PL" w:eastAsia="pl-PL"/>
        </w:rPr>
        <w:t xml:space="preserve"> </w:t>
      </w:r>
      <w:r w:rsidRPr="00F2170A">
        <w:rPr>
          <w:rFonts w:eastAsia="Times New Roman"/>
          <w:szCs w:val="22"/>
          <w:lang w:val="pl-PL" w:eastAsia="pl-PL"/>
        </w:rPr>
        <w:t>Zapisy pozostają bez zmian.</w:t>
      </w:r>
      <w:r w:rsidRPr="00F36DE3">
        <w:rPr>
          <w:rFonts w:eastAsia="Times New Roman"/>
          <w:szCs w:val="22"/>
          <w:lang w:val="pl-PL" w:eastAsia="pl-PL"/>
        </w:rPr>
        <w:t xml:space="preserve"> Uzasadnienie jak odpowiedź do pytania nr 23. </w:t>
      </w:r>
    </w:p>
    <w:p w:rsidR="002F0E5A" w:rsidRPr="00F36DE3" w:rsidRDefault="002F0E5A" w:rsidP="002113E8">
      <w:pPr>
        <w:pStyle w:val="Akapitzlist"/>
        <w:numPr>
          <w:ilvl w:val="0"/>
          <w:numId w:val="7"/>
        </w:numPr>
        <w:jc w:val="both"/>
        <w:rPr>
          <w:rFonts w:ascii="Cambria" w:hAnsi="Cambria" w:cstheme="minorHAnsi"/>
          <w:bCs/>
          <w:sz w:val="22"/>
          <w:szCs w:val="22"/>
        </w:rPr>
      </w:pPr>
    </w:p>
    <w:p w:rsidR="0062799C" w:rsidRPr="00F36DE3" w:rsidRDefault="0062799C" w:rsidP="002113E8">
      <w:pPr>
        <w:jc w:val="both"/>
        <w:rPr>
          <w:rFonts w:cstheme="minorHAnsi"/>
          <w:color w:val="000000"/>
          <w:szCs w:val="22"/>
          <w:lang w:val="pl-PL"/>
        </w:rPr>
      </w:pPr>
      <w:r w:rsidRPr="00F36DE3">
        <w:rPr>
          <w:rFonts w:cstheme="minorHAnsi"/>
          <w:color w:val="000000"/>
          <w:szCs w:val="22"/>
          <w:lang w:val="pl-PL"/>
        </w:rPr>
        <w:t>Czy Zamawiający zmieni  umowę w par. 9.1.2.d poprzez zastąpienie wartości 10% wartością max. 0,2%? Obecna kara umowna jest rażąco wygórowana.</w:t>
      </w:r>
    </w:p>
    <w:p w:rsidR="002113E8" w:rsidRPr="00F36DE3" w:rsidRDefault="002113E8" w:rsidP="002113E8">
      <w:pPr>
        <w:rPr>
          <w:rFonts w:eastAsia="Times New Roman"/>
          <w:szCs w:val="22"/>
          <w:lang w:val="pl-PL" w:eastAsia="pl-PL"/>
        </w:rPr>
      </w:pPr>
      <w:r w:rsidRPr="00F36DE3">
        <w:rPr>
          <w:rFonts w:eastAsia="Times New Roman"/>
          <w:b/>
          <w:szCs w:val="22"/>
          <w:u w:val="single"/>
          <w:lang w:val="pl-PL" w:eastAsia="pl-PL"/>
        </w:rPr>
        <w:t>Odpowiedź:</w:t>
      </w:r>
      <w:r w:rsidRPr="00F36DE3">
        <w:rPr>
          <w:rFonts w:eastAsia="Times New Roman"/>
          <w:szCs w:val="22"/>
          <w:lang w:val="pl-PL" w:eastAsia="pl-PL"/>
        </w:rPr>
        <w:t xml:space="preserve"> </w:t>
      </w:r>
      <w:r w:rsidRPr="00F2170A">
        <w:rPr>
          <w:rFonts w:eastAsia="Times New Roman"/>
          <w:szCs w:val="22"/>
          <w:lang w:val="pl-PL" w:eastAsia="pl-PL"/>
        </w:rPr>
        <w:t>Zapisy pozostają bez zmian.</w:t>
      </w:r>
      <w:r w:rsidRPr="00F36DE3">
        <w:rPr>
          <w:rFonts w:eastAsia="Times New Roman"/>
          <w:szCs w:val="22"/>
          <w:lang w:val="pl-PL" w:eastAsia="pl-PL"/>
        </w:rPr>
        <w:t xml:space="preserve"> Uzasadnienie jak odpowiedź do pytania nr 23. </w:t>
      </w:r>
    </w:p>
    <w:p w:rsidR="002F0E5A" w:rsidRPr="00F36DE3" w:rsidRDefault="002F0E5A" w:rsidP="002113E8">
      <w:pPr>
        <w:pStyle w:val="Akapitzlist"/>
        <w:numPr>
          <w:ilvl w:val="0"/>
          <w:numId w:val="7"/>
        </w:numPr>
        <w:jc w:val="both"/>
        <w:rPr>
          <w:rFonts w:ascii="Cambria" w:hAnsi="Cambria" w:cstheme="minorHAnsi"/>
          <w:bCs/>
          <w:sz w:val="22"/>
          <w:szCs w:val="22"/>
        </w:rPr>
      </w:pPr>
    </w:p>
    <w:p w:rsidR="0062799C" w:rsidRPr="00F36DE3" w:rsidRDefault="0062799C" w:rsidP="002113E8">
      <w:pPr>
        <w:jc w:val="both"/>
        <w:rPr>
          <w:rFonts w:cstheme="minorHAnsi"/>
          <w:szCs w:val="22"/>
          <w:lang w:val="pl-PL"/>
        </w:rPr>
      </w:pPr>
      <w:bookmarkStart w:id="2" w:name="_Hlk60982878"/>
      <w:r w:rsidRPr="00F36DE3">
        <w:rPr>
          <w:rFonts w:cstheme="minorHAnsi"/>
          <w:szCs w:val="22"/>
          <w:lang w:val="pl-PL"/>
        </w:rPr>
        <w:t xml:space="preserve">Czy w par. 8.4  Zamawiający wprowadzi automatyzm zmiany stawki podatku VAT? Zmiana stawki podatku VAT powinna wchodzić automatycznie, z dniem wprowadzenia stosownych przepisów; inaczej grozi to Wykonawcy rażącą stratą. Wykonawca musi </w:t>
      </w:r>
      <w:r w:rsidRPr="00F36DE3">
        <w:rPr>
          <w:rFonts w:cstheme="minorHAnsi"/>
          <w:szCs w:val="22"/>
          <w:u w:val="single"/>
          <w:lang w:val="pl-PL"/>
        </w:rPr>
        <w:t xml:space="preserve">oczekiwać </w:t>
      </w:r>
      <w:r w:rsidRPr="00F36DE3">
        <w:rPr>
          <w:rFonts w:cstheme="minorHAnsi"/>
          <w:szCs w:val="22"/>
          <w:lang w:val="pl-PL"/>
        </w:rPr>
        <w:t>na akceptację propozycji zmian, w tym czasie przecież jednak będzie wystawiać faktury za bieżące dostawy.</w:t>
      </w:r>
    </w:p>
    <w:p w:rsidR="002113E8" w:rsidRPr="00F36DE3" w:rsidRDefault="002113E8" w:rsidP="002113E8">
      <w:pPr>
        <w:rPr>
          <w:rFonts w:eastAsia="Times New Roman"/>
          <w:szCs w:val="22"/>
          <w:lang w:val="pl-PL" w:eastAsia="pl-PL"/>
        </w:rPr>
      </w:pPr>
      <w:r w:rsidRPr="00F36DE3">
        <w:rPr>
          <w:rFonts w:eastAsia="Times New Roman"/>
          <w:b/>
          <w:szCs w:val="22"/>
          <w:u w:val="single"/>
          <w:lang w:val="pl-PL" w:eastAsia="pl-PL"/>
        </w:rPr>
        <w:t>Odpowiedź:</w:t>
      </w:r>
      <w:r w:rsidRPr="00F36DE3">
        <w:rPr>
          <w:rFonts w:eastAsia="Times New Roman"/>
          <w:szCs w:val="22"/>
          <w:lang w:val="pl-PL" w:eastAsia="pl-PL"/>
        </w:rPr>
        <w:t xml:space="preserve"> </w:t>
      </w:r>
      <w:r w:rsidRPr="00F2170A">
        <w:rPr>
          <w:rFonts w:eastAsia="Times New Roman"/>
          <w:szCs w:val="22"/>
          <w:lang w:val="pl-PL" w:eastAsia="pl-PL"/>
        </w:rPr>
        <w:t>Zapisy pozostają bez zmian.</w:t>
      </w:r>
      <w:r w:rsidRPr="00F36DE3">
        <w:rPr>
          <w:rFonts w:eastAsia="Times New Roman"/>
          <w:szCs w:val="22"/>
          <w:lang w:val="pl-PL" w:eastAsia="pl-PL"/>
        </w:rPr>
        <w:t xml:space="preserve"> Zapis o zmianie stawki VAT znajduje się w umowie łącznie z wyjaśnieniami §12 ust. 3 lit. C)</w:t>
      </w:r>
    </w:p>
    <w:p w:rsidR="002F0E5A" w:rsidRPr="00F36DE3" w:rsidRDefault="002F0E5A" w:rsidP="002113E8">
      <w:pPr>
        <w:pStyle w:val="Akapitzlist"/>
        <w:numPr>
          <w:ilvl w:val="0"/>
          <w:numId w:val="7"/>
        </w:numPr>
        <w:jc w:val="both"/>
        <w:rPr>
          <w:rFonts w:ascii="Cambria" w:hAnsi="Cambria" w:cstheme="minorHAnsi"/>
          <w:sz w:val="22"/>
          <w:szCs w:val="22"/>
        </w:rPr>
      </w:pPr>
    </w:p>
    <w:p w:rsidR="0062799C" w:rsidRPr="00F36DE3" w:rsidRDefault="0062799C" w:rsidP="002113E8">
      <w:pPr>
        <w:jc w:val="both"/>
        <w:rPr>
          <w:rFonts w:cstheme="minorHAnsi"/>
          <w:szCs w:val="22"/>
          <w:lang w:val="pl-PL"/>
        </w:rPr>
      </w:pPr>
      <w:r w:rsidRPr="00F36DE3">
        <w:rPr>
          <w:rFonts w:cstheme="minorHAnsi"/>
          <w:szCs w:val="22"/>
          <w:lang w:val="pl-PL"/>
        </w:rPr>
        <w:t xml:space="preserve">Czy Zamawiający wyrazi zgodę na zaoferowanie w pakiecie nr 5 poz. 11 leku </w:t>
      </w:r>
      <w:proofErr w:type="spellStart"/>
      <w:r w:rsidRPr="00F36DE3">
        <w:rPr>
          <w:rFonts w:cstheme="minorHAnsi"/>
          <w:szCs w:val="22"/>
          <w:lang w:val="pl-PL"/>
        </w:rPr>
        <w:t>acidum</w:t>
      </w:r>
      <w:proofErr w:type="spellEnd"/>
      <w:r w:rsidRPr="00F36DE3">
        <w:rPr>
          <w:rFonts w:cstheme="minorHAnsi"/>
          <w:szCs w:val="22"/>
          <w:lang w:val="pl-PL"/>
        </w:rPr>
        <w:t xml:space="preserve"> </w:t>
      </w:r>
      <w:proofErr w:type="spellStart"/>
      <w:r w:rsidRPr="00F36DE3">
        <w:rPr>
          <w:rFonts w:cstheme="minorHAnsi"/>
          <w:szCs w:val="22"/>
          <w:lang w:val="pl-PL"/>
        </w:rPr>
        <w:t>valproicum</w:t>
      </w:r>
      <w:proofErr w:type="spellEnd"/>
      <w:r w:rsidRPr="00F36DE3">
        <w:rPr>
          <w:rFonts w:cstheme="minorHAnsi"/>
          <w:szCs w:val="22"/>
          <w:lang w:val="pl-PL"/>
        </w:rPr>
        <w:t xml:space="preserve"> w postaci 1 fiolki+ </w:t>
      </w:r>
      <w:proofErr w:type="spellStart"/>
      <w:r w:rsidRPr="00F36DE3">
        <w:rPr>
          <w:rFonts w:cstheme="minorHAnsi"/>
          <w:szCs w:val="22"/>
          <w:lang w:val="pl-PL"/>
        </w:rPr>
        <w:t>amp.rozp</w:t>
      </w:r>
      <w:proofErr w:type="spellEnd"/>
      <w:r w:rsidRPr="00F36DE3">
        <w:rPr>
          <w:rFonts w:cstheme="minorHAnsi"/>
          <w:szCs w:val="22"/>
          <w:lang w:val="pl-PL"/>
        </w:rPr>
        <w:t>?</w:t>
      </w:r>
    </w:p>
    <w:bookmarkEnd w:id="2"/>
    <w:p w:rsidR="0062799C" w:rsidRPr="00F36DE3" w:rsidRDefault="00344CCB" w:rsidP="002113E8">
      <w:pPr>
        <w:contextualSpacing/>
        <w:jc w:val="both"/>
        <w:rPr>
          <w:rFonts w:cstheme="minorHAnsi"/>
          <w:szCs w:val="22"/>
          <w:lang w:val="pl-PL"/>
        </w:rPr>
      </w:pPr>
      <w:r w:rsidRPr="00F36DE3">
        <w:rPr>
          <w:rFonts w:cstheme="minorHAnsi"/>
          <w:b/>
          <w:szCs w:val="22"/>
          <w:lang w:val="pl-PL"/>
        </w:rPr>
        <w:t>Odpowiedź:</w:t>
      </w:r>
      <w:r w:rsidRPr="00F36DE3">
        <w:rPr>
          <w:rFonts w:cstheme="minorHAnsi"/>
          <w:szCs w:val="22"/>
          <w:lang w:val="pl-PL"/>
        </w:rPr>
        <w:t xml:space="preserve"> Tak, Zamawiający dopuszcza</w:t>
      </w:r>
    </w:p>
    <w:p w:rsidR="0062799C" w:rsidRPr="00F36DE3" w:rsidRDefault="0062799C" w:rsidP="002113E8">
      <w:pPr>
        <w:pStyle w:val="Akapitzlist"/>
        <w:numPr>
          <w:ilvl w:val="0"/>
          <w:numId w:val="7"/>
        </w:numPr>
        <w:autoSpaceDE w:val="0"/>
        <w:adjustRightInd w:val="0"/>
        <w:jc w:val="both"/>
        <w:rPr>
          <w:rFonts w:ascii="Cambria" w:hAnsi="Cambria"/>
          <w:sz w:val="22"/>
          <w:szCs w:val="22"/>
        </w:rPr>
      </w:pPr>
    </w:p>
    <w:p w:rsidR="0062799C" w:rsidRPr="00F36DE3" w:rsidRDefault="0062799C" w:rsidP="002113E8">
      <w:pPr>
        <w:pStyle w:val="Tekstpodstawowywcity2"/>
        <w:spacing w:after="0" w:line="276" w:lineRule="auto"/>
        <w:ind w:left="0"/>
        <w:jc w:val="both"/>
        <w:rPr>
          <w:b/>
          <w:bCs/>
          <w:iCs/>
          <w:szCs w:val="22"/>
          <w:lang w:val="pl-PL"/>
        </w:rPr>
      </w:pPr>
      <w:r w:rsidRPr="00F36DE3">
        <w:rPr>
          <w:b/>
          <w:bCs/>
          <w:iCs/>
          <w:szCs w:val="22"/>
          <w:lang w:val="pl-PL"/>
        </w:rPr>
        <w:t>Pyt. 1. Dotyczy pakietu nr 1, poz. 333</w:t>
      </w:r>
    </w:p>
    <w:p w:rsidR="0062799C" w:rsidRPr="00F36DE3" w:rsidRDefault="0062799C" w:rsidP="002113E8">
      <w:pPr>
        <w:spacing w:line="276" w:lineRule="auto"/>
        <w:jc w:val="both"/>
        <w:rPr>
          <w:rFonts w:eastAsia="Calibri"/>
          <w:szCs w:val="22"/>
          <w:lang w:val="pl-PL" w:eastAsia="en-US"/>
        </w:rPr>
      </w:pPr>
      <w:r w:rsidRPr="00F36DE3">
        <w:rPr>
          <w:rFonts w:eastAsia="Calibri"/>
          <w:szCs w:val="22"/>
          <w:lang w:val="pl-PL" w:eastAsia="en-US"/>
        </w:rPr>
        <w:t>Czy Zamawiający wyraża zgodę na złożenie oferty na potas w postaci kapsułek o przedłużonym uwalnianiu 315 mg jonów potasu (600 mg chlorku potasu) x 100 kapsułek?</w:t>
      </w:r>
    </w:p>
    <w:p w:rsidR="0062799C" w:rsidRPr="00F36DE3" w:rsidRDefault="0062799C" w:rsidP="002113E8">
      <w:pPr>
        <w:spacing w:line="276" w:lineRule="auto"/>
        <w:jc w:val="both"/>
        <w:rPr>
          <w:rFonts w:eastAsia="Calibri"/>
          <w:szCs w:val="22"/>
          <w:lang w:val="pl-PL" w:eastAsia="en-US"/>
        </w:rPr>
      </w:pPr>
      <w:r w:rsidRPr="00F36DE3">
        <w:rPr>
          <w:rFonts w:eastAsia="Calibri"/>
          <w:szCs w:val="22"/>
          <w:lang w:val="pl-PL" w:eastAsia="en-US"/>
        </w:rPr>
        <w:t xml:space="preserve">Lek </w:t>
      </w:r>
      <w:proofErr w:type="spellStart"/>
      <w:r w:rsidRPr="00F36DE3">
        <w:rPr>
          <w:rFonts w:eastAsia="Calibri"/>
          <w:szCs w:val="22"/>
          <w:lang w:val="pl-PL" w:eastAsia="en-US"/>
        </w:rPr>
        <w:t>Kaldyum</w:t>
      </w:r>
      <w:proofErr w:type="spellEnd"/>
      <w:r w:rsidRPr="00F36DE3">
        <w:rPr>
          <w:rFonts w:eastAsia="Calibri"/>
          <w:szCs w:val="22"/>
          <w:lang w:val="pl-PL" w:eastAsia="en-US"/>
        </w:rPr>
        <w:t xml:space="preserve"> ma postać kapsułek o przedłużonym uwalnianiu. </w:t>
      </w:r>
    </w:p>
    <w:p w:rsidR="0062799C" w:rsidRPr="00F36DE3" w:rsidRDefault="0062799C" w:rsidP="002113E8">
      <w:pPr>
        <w:spacing w:line="276" w:lineRule="auto"/>
        <w:jc w:val="both"/>
        <w:rPr>
          <w:rFonts w:eastAsia="Calibri"/>
          <w:szCs w:val="22"/>
          <w:lang w:val="pl-PL" w:eastAsia="en-US"/>
        </w:rPr>
      </w:pPr>
      <w:r w:rsidRPr="00F36DE3">
        <w:rPr>
          <w:rFonts w:eastAsia="Calibri"/>
          <w:szCs w:val="22"/>
          <w:lang w:val="pl-PL" w:eastAsia="en-US"/>
        </w:rPr>
        <w:t xml:space="preserve">Kapsułka zawiera mieszaninę jasnoniebieskich i białych lub prawie białych </w:t>
      </w:r>
      <w:proofErr w:type="spellStart"/>
      <w:r w:rsidRPr="00F36DE3">
        <w:rPr>
          <w:rFonts w:eastAsia="Calibri"/>
          <w:szCs w:val="22"/>
          <w:lang w:val="pl-PL" w:eastAsia="en-US"/>
        </w:rPr>
        <w:t>peletek</w:t>
      </w:r>
      <w:proofErr w:type="spellEnd"/>
      <w:r w:rsidRPr="00F36DE3">
        <w:rPr>
          <w:rFonts w:eastAsia="Calibri"/>
          <w:szCs w:val="22"/>
          <w:lang w:val="pl-PL" w:eastAsia="en-US"/>
        </w:rPr>
        <w:t xml:space="preserve"> </w:t>
      </w:r>
      <w:r w:rsidRPr="00F36DE3">
        <w:rPr>
          <w:rFonts w:eastAsia="Calibri"/>
          <w:szCs w:val="22"/>
          <w:lang w:val="pl-PL" w:eastAsia="en-US"/>
        </w:rPr>
        <w:lastRenderedPageBreak/>
        <w:t xml:space="preserve">zapewniających przedłużone uwalnianie chlorku potasu. Po rozpadzie kapsułki, </w:t>
      </w:r>
      <w:proofErr w:type="spellStart"/>
      <w:r w:rsidRPr="00F36DE3">
        <w:rPr>
          <w:rFonts w:eastAsia="Calibri"/>
          <w:szCs w:val="22"/>
          <w:lang w:val="pl-PL" w:eastAsia="en-US"/>
        </w:rPr>
        <w:t>peletki</w:t>
      </w:r>
      <w:proofErr w:type="spellEnd"/>
      <w:r w:rsidRPr="00F36DE3">
        <w:rPr>
          <w:rFonts w:eastAsia="Calibri"/>
          <w:szCs w:val="22"/>
          <w:lang w:val="pl-PL" w:eastAsia="en-US"/>
        </w:rPr>
        <w:t xml:space="preserve"> ulegają rozproszeniu w treści pokarmowej i stopniowo uwalniają substancję czynną w trakcie przechodzenia przez przewód pokarmowy. </w:t>
      </w:r>
      <w:r w:rsidRPr="00F36DE3">
        <w:rPr>
          <w:rFonts w:eastAsia="Calibri"/>
          <w:bCs/>
          <w:szCs w:val="22"/>
          <w:lang w:val="pl-PL" w:eastAsia="en-US"/>
        </w:rPr>
        <w:t>Chroni to przed osiąganiem nadmiernie wysokiego miejscowego stężenia chlorku potasu i zmniejsza niepożądane działania na przewód pokarmowy.</w:t>
      </w:r>
    </w:p>
    <w:p w:rsidR="0062799C" w:rsidRPr="00F36DE3" w:rsidRDefault="0062799C" w:rsidP="002113E8">
      <w:pPr>
        <w:spacing w:line="276" w:lineRule="auto"/>
        <w:jc w:val="both"/>
        <w:rPr>
          <w:rFonts w:eastAsia="Calibri"/>
          <w:szCs w:val="22"/>
          <w:lang w:val="pl-PL" w:eastAsia="en-US"/>
        </w:rPr>
      </w:pPr>
      <w:r w:rsidRPr="00F36DE3">
        <w:rPr>
          <w:rFonts w:eastAsia="Calibri"/>
          <w:bCs/>
          <w:szCs w:val="22"/>
          <w:lang w:val="pl-PL" w:eastAsia="en-US"/>
        </w:rPr>
        <w:t xml:space="preserve">Lek </w:t>
      </w:r>
      <w:proofErr w:type="spellStart"/>
      <w:r w:rsidRPr="00F36DE3">
        <w:rPr>
          <w:rFonts w:eastAsia="Calibri"/>
          <w:bCs/>
          <w:szCs w:val="22"/>
          <w:lang w:val="pl-PL" w:eastAsia="en-US"/>
        </w:rPr>
        <w:t>Kaldyum</w:t>
      </w:r>
      <w:proofErr w:type="spellEnd"/>
      <w:r w:rsidRPr="00F36DE3">
        <w:rPr>
          <w:rFonts w:eastAsia="Calibri"/>
          <w:bCs/>
          <w:szCs w:val="22"/>
          <w:lang w:val="pl-PL" w:eastAsia="en-US"/>
        </w:rPr>
        <w:t xml:space="preserve"> może być podany pacjentom z trudnościami w połykaniu</w:t>
      </w:r>
      <w:r w:rsidRPr="00F36DE3">
        <w:rPr>
          <w:rFonts w:eastAsia="Calibri"/>
          <w:szCs w:val="22"/>
          <w:lang w:val="pl-PL" w:eastAsia="en-US"/>
        </w:rPr>
        <w:t xml:space="preserve">, ponieważ zgodnie z </w:t>
      </w:r>
      <w:proofErr w:type="spellStart"/>
      <w:r w:rsidRPr="00F36DE3">
        <w:rPr>
          <w:rFonts w:eastAsia="Calibri"/>
          <w:szCs w:val="22"/>
          <w:lang w:val="pl-PL" w:eastAsia="en-US"/>
        </w:rPr>
        <w:t>ChPL</w:t>
      </w:r>
      <w:proofErr w:type="spellEnd"/>
      <w:r w:rsidRPr="00F36DE3">
        <w:rPr>
          <w:rFonts w:eastAsia="Calibri"/>
          <w:szCs w:val="22"/>
          <w:lang w:val="pl-PL" w:eastAsia="en-US"/>
        </w:rPr>
        <w:t xml:space="preserve"> kapsułkę można otworzyć i wymieszać </w:t>
      </w:r>
      <w:proofErr w:type="spellStart"/>
      <w:r w:rsidRPr="00F36DE3">
        <w:rPr>
          <w:rFonts w:eastAsia="Calibri"/>
          <w:szCs w:val="22"/>
          <w:lang w:val="pl-PL" w:eastAsia="en-US"/>
        </w:rPr>
        <w:t>peletki</w:t>
      </w:r>
      <w:proofErr w:type="spellEnd"/>
      <w:r w:rsidRPr="00F36DE3">
        <w:rPr>
          <w:rFonts w:eastAsia="Calibri"/>
          <w:szCs w:val="22"/>
          <w:lang w:val="pl-PL" w:eastAsia="en-US"/>
        </w:rPr>
        <w:t xml:space="preserve"> z pokarmem lub płynem […].</w:t>
      </w:r>
    </w:p>
    <w:p w:rsidR="0062799C" w:rsidRPr="00F36DE3" w:rsidRDefault="0062799C" w:rsidP="002113E8">
      <w:pPr>
        <w:spacing w:line="276" w:lineRule="auto"/>
        <w:jc w:val="both"/>
        <w:rPr>
          <w:rFonts w:eastAsia="Calibri"/>
          <w:szCs w:val="22"/>
          <w:lang w:val="pl-PL" w:eastAsia="en-US"/>
        </w:rPr>
      </w:pPr>
      <w:r w:rsidRPr="00F36DE3">
        <w:rPr>
          <w:rFonts w:eastAsia="Calibri"/>
          <w:bCs/>
          <w:szCs w:val="22"/>
          <w:lang w:val="pl-PL" w:eastAsia="en-US"/>
        </w:rPr>
        <w:t xml:space="preserve">Lek </w:t>
      </w:r>
      <w:proofErr w:type="spellStart"/>
      <w:r w:rsidRPr="00F36DE3">
        <w:rPr>
          <w:rFonts w:eastAsia="Calibri"/>
          <w:bCs/>
          <w:szCs w:val="22"/>
          <w:lang w:val="pl-PL" w:eastAsia="en-US"/>
        </w:rPr>
        <w:t>Kaldyum</w:t>
      </w:r>
      <w:proofErr w:type="spellEnd"/>
      <w:r w:rsidRPr="00F36DE3">
        <w:rPr>
          <w:rFonts w:eastAsia="Calibri"/>
          <w:bCs/>
          <w:szCs w:val="22"/>
          <w:lang w:val="pl-PL" w:eastAsia="en-US"/>
        </w:rPr>
        <w:t xml:space="preserve"> nie zawiera laktozy</w:t>
      </w:r>
      <w:r w:rsidRPr="00F36DE3">
        <w:rPr>
          <w:rFonts w:eastAsia="Calibri"/>
          <w:szCs w:val="22"/>
          <w:lang w:val="pl-PL" w:eastAsia="en-US"/>
        </w:rPr>
        <w:t xml:space="preserve">, a więc przy jego stosowaniu zmniejszone jest ryzyko działań niepożądanych u pacjentów z nietolerancją laktozy. </w:t>
      </w:r>
    </w:p>
    <w:p w:rsidR="0062799C" w:rsidRPr="00F36DE3" w:rsidRDefault="00344CCB" w:rsidP="002113E8">
      <w:pPr>
        <w:pStyle w:val="Tekstpodstawowywcity2"/>
        <w:spacing w:after="0" w:line="276" w:lineRule="auto"/>
        <w:ind w:left="0"/>
        <w:jc w:val="both"/>
        <w:rPr>
          <w:bCs/>
          <w:iCs/>
          <w:szCs w:val="22"/>
          <w:lang w:val="pl-PL"/>
        </w:rPr>
      </w:pPr>
      <w:r w:rsidRPr="00F36DE3">
        <w:rPr>
          <w:rFonts w:cstheme="minorHAnsi"/>
          <w:b/>
          <w:szCs w:val="22"/>
          <w:u w:val="single"/>
          <w:lang w:val="pl-PL"/>
        </w:rPr>
        <w:t>Odpowiedź</w:t>
      </w:r>
      <w:r w:rsidRPr="00F36DE3">
        <w:rPr>
          <w:rFonts w:cstheme="minorHAnsi"/>
          <w:szCs w:val="22"/>
          <w:u w:val="single"/>
          <w:lang w:val="pl-PL"/>
        </w:rPr>
        <w:t xml:space="preserve">: </w:t>
      </w:r>
      <w:r w:rsidRPr="00F36DE3">
        <w:rPr>
          <w:rFonts w:cstheme="minorHAnsi"/>
          <w:szCs w:val="22"/>
          <w:lang w:val="pl-PL"/>
        </w:rPr>
        <w:t>Tak, Zamawiający wyraża zgodę</w:t>
      </w:r>
    </w:p>
    <w:p w:rsidR="0062799C" w:rsidRPr="00F36DE3" w:rsidRDefault="0062799C" w:rsidP="002113E8">
      <w:pPr>
        <w:pStyle w:val="Tekstpodstawowywcity2"/>
        <w:numPr>
          <w:ilvl w:val="0"/>
          <w:numId w:val="7"/>
        </w:numPr>
        <w:spacing w:after="0" w:line="276" w:lineRule="auto"/>
        <w:jc w:val="both"/>
        <w:rPr>
          <w:bCs/>
          <w:iCs/>
          <w:szCs w:val="22"/>
          <w:lang w:val="pl-PL"/>
        </w:rPr>
      </w:pPr>
    </w:p>
    <w:p w:rsidR="0062799C" w:rsidRPr="00F36DE3" w:rsidRDefault="0062799C" w:rsidP="002113E8">
      <w:pPr>
        <w:jc w:val="both"/>
        <w:rPr>
          <w:szCs w:val="22"/>
          <w:lang w:val="pl-PL"/>
        </w:rPr>
      </w:pPr>
      <w:r w:rsidRPr="00F36DE3">
        <w:rPr>
          <w:szCs w:val="22"/>
          <w:lang w:val="pl-PL"/>
        </w:rPr>
        <w:t>Czy Zamawiający wydzieli do osobnego Pakietu produkt z Pakietu 8 poz. 9 i dopuści:</w:t>
      </w:r>
    </w:p>
    <w:p w:rsidR="0062799C" w:rsidRPr="00F36DE3" w:rsidRDefault="0062799C" w:rsidP="002113E8">
      <w:pPr>
        <w:jc w:val="both"/>
        <w:rPr>
          <w:szCs w:val="22"/>
          <w:lang w:val="pl-PL"/>
        </w:rPr>
      </w:pPr>
      <w:r w:rsidRPr="00F36DE3">
        <w:rPr>
          <w:szCs w:val="22"/>
          <w:lang w:val="pl-PL"/>
        </w:rPr>
        <w:t>Suche chusteczki przeznaczone do nasączania roztworami śr. dezynfekcyjnymi wykonane z wysokogatunkowej włókniny będącej mieszanką poliestru, wiskozy i celulozy o wymiarach 30x34cm. Chusteczki zalewane do 3 L roztworu roboczego. Gramatura chusteczek 70g/m2. Opakowanie jednorazowe zabezpieczone plombą 100 chusteczek w wiaderku z dyspenserem. Wyrób medyczny.</w:t>
      </w:r>
    </w:p>
    <w:p w:rsidR="0062799C" w:rsidRPr="00F36DE3" w:rsidRDefault="0062799C" w:rsidP="002113E8">
      <w:pPr>
        <w:jc w:val="both"/>
        <w:rPr>
          <w:szCs w:val="22"/>
          <w:lang w:val="pl-PL"/>
        </w:rPr>
      </w:pPr>
      <w:r w:rsidRPr="00F36DE3">
        <w:rPr>
          <w:szCs w:val="22"/>
          <w:lang w:val="pl-PL"/>
        </w:rPr>
        <w:t>lub</w:t>
      </w:r>
    </w:p>
    <w:p w:rsidR="0062799C" w:rsidRPr="00F36DE3" w:rsidRDefault="0062799C" w:rsidP="002113E8">
      <w:pPr>
        <w:jc w:val="both"/>
        <w:rPr>
          <w:szCs w:val="22"/>
          <w:lang w:val="pl-PL"/>
        </w:rPr>
      </w:pPr>
      <w:r w:rsidRPr="00F36DE3">
        <w:rPr>
          <w:szCs w:val="22"/>
          <w:lang w:val="pl-PL"/>
        </w:rPr>
        <w:t>Suche chusteczki przeznaczone do nasączania roztworami śr. dezynfekcyjnymi wykonane z wysokogatunkowej włókniny będącej mieszanką poliestru, wiskozy i celulozy o wymiarach 18x25cm. Chusteczki zalewane do 3 L roztworu roboczego. Gramatura chusteczek 70g/m2. Opakowanie jednorazowe zabezpieczone plombą 300 chusteczek w wiaderku z dyspenserem. Wyrób medyczny.</w:t>
      </w:r>
    </w:p>
    <w:p w:rsidR="00344CCB" w:rsidRPr="00F36DE3" w:rsidRDefault="0062799C" w:rsidP="002113E8">
      <w:pPr>
        <w:jc w:val="both"/>
        <w:rPr>
          <w:szCs w:val="22"/>
          <w:lang w:val="pl-PL"/>
        </w:rPr>
      </w:pPr>
      <w:r w:rsidRPr="00F36DE3">
        <w:rPr>
          <w:szCs w:val="22"/>
          <w:lang w:val="pl-PL"/>
        </w:rPr>
        <w:t>W PRZYPADKU ZGODY PROSIMY O WSKAZANIE SPOSOBU PRZELICZENIA.</w:t>
      </w:r>
    </w:p>
    <w:p w:rsidR="00344CCB" w:rsidRPr="00F36DE3" w:rsidRDefault="00344CCB" w:rsidP="002113E8">
      <w:pPr>
        <w:pStyle w:val="Tekstpodstawowywcity2"/>
        <w:spacing w:after="0" w:line="276" w:lineRule="auto"/>
        <w:ind w:left="0"/>
        <w:jc w:val="both"/>
        <w:rPr>
          <w:bCs/>
          <w:iCs/>
          <w:szCs w:val="22"/>
          <w:lang w:val="pl-PL"/>
        </w:rPr>
      </w:pPr>
      <w:r w:rsidRPr="00F36DE3">
        <w:rPr>
          <w:rFonts w:cstheme="minorHAnsi"/>
          <w:b/>
          <w:szCs w:val="22"/>
          <w:u w:val="single"/>
          <w:lang w:val="pl-PL"/>
        </w:rPr>
        <w:t>Odpowiedź</w:t>
      </w:r>
      <w:r w:rsidRPr="00F36DE3">
        <w:rPr>
          <w:rFonts w:cstheme="minorHAnsi"/>
          <w:szCs w:val="22"/>
          <w:u w:val="single"/>
          <w:lang w:val="pl-PL"/>
        </w:rPr>
        <w:t xml:space="preserve">: </w:t>
      </w:r>
      <w:r w:rsidRPr="00F36DE3">
        <w:rPr>
          <w:rFonts w:cstheme="minorHAnsi"/>
          <w:szCs w:val="22"/>
          <w:lang w:val="pl-PL"/>
        </w:rPr>
        <w:t xml:space="preserve">Nie,  Zamawiający wyłącza i nie dopuszcza. </w:t>
      </w:r>
    </w:p>
    <w:p w:rsidR="0062799C" w:rsidRPr="00F36DE3" w:rsidRDefault="0062799C" w:rsidP="002113E8">
      <w:pPr>
        <w:pStyle w:val="Akapitzlist"/>
        <w:numPr>
          <w:ilvl w:val="0"/>
          <w:numId w:val="7"/>
        </w:numPr>
        <w:jc w:val="both"/>
        <w:rPr>
          <w:rFonts w:ascii="Cambria" w:hAnsi="Cambria"/>
          <w:sz w:val="22"/>
          <w:szCs w:val="22"/>
        </w:rPr>
      </w:pPr>
    </w:p>
    <w:p w:rsidR="0062799C" w:rsidRPr="00F36DE3" w:rsidRDefault="0062799C" w:rsidP="002113E8">
      <w:pPr>
        <w:jc w:val="both"/>
        <w:rPr>
          <w:szCs w:val="22"/>
          <w:lang w:val="pl-PL"/>
        </w:rPr>
      </w:pPr>
      <w:r w:rsidRPr="00F36DE3">
        <w:rPr>
          <w:szCs w:val="22"/>
          <w:lang w:val="pl-PL"/>
        </w:rPr>
        <w:t xml:space="preserve">Dotyczy umowy- prosimy do paragrafu 9 dopisać na końcu ustęp 7 o treści: </w:t>
      </w:r>
      <w:r w:rsidRPr="00F36DE3">
        <w:rPr>
          <w:szCs w:val="22"/>
          <w:lang w:val="pl-PL"/>
        </w:rPr>
        <w:br/>
        <w:t xml:space="preserve">"Ustęp 1 punkt 2 i ustęp 3 paragrafu 9 obowiązują pod warunkiem, że Zamawiający opłacił wszystkie wystawione przez Wykonawcę na rzecz Zamawiającego faktury w terminie do ich opłacenia."  </w:t>
      </w:r>
      <w:r w:rsidRPr="00F36DE3">
        <w:rPr>
          <w:szCs w:val="22"/>
          <w:lang w:val="pl-PL"/>
        </w:rPr>
        <w:br/>
        <w:t>(Aby wykluczyć hipotetycznie sytuację, w której Zamawiający nie opłaca faktur, a może równocześnie naliczać kary Wykonawcy, gdy Wykonawca już nie może nie mając zapłaty za towar dostarczać dalej towaru, co może skutkować tym, że na końcu Zamawiający może nawet za niedostarczanie towaru przez Wykonawcę z przyczyn braku zapłaty za niego przez Zamawiającego zostać obciążony karą, w której to Wykonawca będzie winny, bo np. Zamawiający zerwie umowę z Wykonawcą, bo ten nie dostarcza towaru).</w:t>
      </w:r>
    </w:p>
    <w:p w:rsidR="0062799C" w:rsidRPr="00F36DE3" w:rsidRDefault="0062799C" w:rsidP="002113E8">
      <w:pPr>
        <w:jc w:val="both"/>
        <w:rPr>
          <w:szCs w:val="22"/>
          <w:lang w:val="pl-PL"/>
        </w:rPr>
      </w:pPr>
      <w:r w:rsidRPr="00F36DE3">
        <w:rPr>
          <w:szCs w:val="22"/>
          <w:lang w:val="pl-PL"/>
        </w:rPr>
        <w:t>lub</w:t>
      </w:r>
    </w:p>
    <w:p w:rsidR="0062799C" w:rsidRPr="00F36DE3" w:rsidRDefault="0062799C" w:rsidP="002113E8">
      <w:pPr>
        <w:jc w:val="both"/>
        <w:rPr>
          <w:szCs w:val="22"/>
          <w:lang w:val="pl-PL"/>
        </w:rPr>
      </w:pPr>
      <w:r w:rsidRPr="00F36DE3">
        <w:rPr>
          <w:szCs w:val="22"/>
          <w:lang w:val="pl-PL"/>
        </w:rPr>
        <w:t>o dopisanie na końcu paragrafu 9 ustępu 7 o treści:</w:t>
      </w:r>
    </w:p>
    <w:p w:rsidR="0062799C" w:rsidRPr="00F36DE3" w:rsidRDefault="0062799C" w:rsidP="002113E8">
      <w:pPr>
        <w:jc w:val="both"/>
        <w:rPr>
          <w:szCs w:val="22"/>
          <w:lang w:val="pl-PL"/>
        </w:rPr>
      </w:pPr>
      <w:r w:rsidRPr="00F36DE3">
        <w:rPr>
          <w:szCs w:val="22"/>
          <w:lang w:val="pl-PL"/>
        </w:rPr>
        <w:t>"W przypadku niedotrzymania przez Zamawiającego terminu zapłaty faktury za dostarczony towar, Wykonawcy przysługuje prawo naliczania odsetek ustawowych i równocześnie przysługuje mu prawo naliczania kar umownych w wysokości 0.5% wartości brutto z nieopłaconej w terminie faktury za każdy dzień opóźnienia.</w:t>
      </w:r>
    </w:p>
    <w:p w:rsidR="002113E8" w:rsidRPr="00F2170A" w:rsidRDefault="0062799C" w:rsidP="002113E8">
      <w:pPr>
        <w:rPr>
          <w:rFonts w:eastAsia="Times New Roman"/>
          <w:szCs w:val="22"/>
          <w:lang w:val="pl-PL" w:eastAsia="pl-PL"/>
        </w:rPr>
      </w:pPr>
      <w:r w:rsidRPr="00F36DE3">
        <w:rPr>
          <w:szCs w:val="22"/>
          <w:lang w:val="pl-PL"/>
        </w:rPr>
        <w:t> </w:t>
      </w:r>
      <w:r w:rsidR="002113E8" w:rsidRPr="00F36DE3">
        <w:rPr>
          <w:b/>
          <w:szCs w:val="22"/>
          <w:u w:val="single"/>
          <w:lang w:val="pl-PL"/>
        </w:rPr>
        <w:t xml:space="preserve">Odpowiedź: </w:t>
      </w:r>
      <w:r w:rsidR="002113E8" w:rsidRPr="00F2170A">
        <w:rPr>
          <w:rFonts w:eastAsia="Times New Roman"/>
          <w:szCs w:val="22"/>
          <w:lang w:val="pl-PL" w:eastAsia="pl-PL"/>
        </w:rPr>
        <w:t>Nie wyrażamy zgody, treść umowy pozostaje bez zmian.</w:t>
      </w:r>
    </w:p>
    <w:p w:rsidR="0062799C" w:rsidRPr="00F36DE3" w:rsidRDefault="0062799C" w:rsidP="002113E8">
      <w:pPr>
        <w:jc w:val="both"/>
        <w:rPr>
          <w:szCs w:val="22"/>
          <w:lang w:val="pl-PL"/>
        </w:rPr>
      </w:pPr>
    </w:p>
    <w:p w:rsidR="003D6F0B" w:rsidRPr="00F36DE3" w:rsidRDefault="003D6F0B" w:rsidP="002113E8">
      <w:pPr>
        <w:pStyle w:val="Akapitzlist"/>
        <w:numPr>
          <w:ilvl w:val="0"/>
          <w:numId w:val="7"/>
        </w:numPr>
        <w:jc w:val="both"/>
        <w:rPr>
          <w:rFonts w:ascii="Cambria" w:hAnsi="Cambria"/>
          <w:sz w:val="22"/>
          <w:szCs w:val="22"/>
        </w:rPr>
      </w:pPr>
    </w:p>
    <w:p w:rsidR="005F6894" w:rsidRPr="00F36DE3" w:rsidRDefault="005F6894" w:rsidP="002113E8">
      <w:pPr>
        <w:jc w:val="both"/>
        <w:rPr>
          <w:rFonts w:cs="Calibri"/>
          <w:b/>
          <w:bCs/>
          <w:iCs/>
          <w:szCs w:val="22"/>
          <w:lang w:val="pl-PL" w:eastAsia="pl-PL"/>
        </w:rPr>
      </w:pPr>
      <w:r w:rsidRPr="00F36DE3">
        <w:rPr>
          <w:rFonts w:cs="Calibri"/>
          <w:b/>
          <w:bCs/>
          <w:iCs/>
          <w:szCs w:val="22"/>
          <w:lang w:val="pl-PL" w:eastAsia="pl-PL"/>
        </w:rPr>
        <w:t xml:space="preserve">Pytanie nr 1 – dotyczy Zadanie  1 poz. 244 </w:t>
      </w:r>
      <w:r w:rsidRPr="00F36DE3">
        <w:rPr>
          <w:rFonts w:cs="Calibri"/>
          <w:szCs w:val="22"/>
          <w:lang w:val="pl-PL"/>
        </w:rPr>
        <w:t xml:space="preserve">Czy Zamawiający wyrazi zgodę na zaoferowanie produktu w postaci </w:t>
      </w:r>
    </w:p>
    <w:p w:rsidR="005F6894" w:rsidRPr="00F36DE3" w:rsidRDefault="005F6894" w:rsidP="002113E8">
      <w:pPr>
        <w:autoSpaceDE w:val="0"/>
        <w:adjustRightInd w:val="0"/>
        <w:jc w:val="both"/>
        <w:rPr>
          <w:rFonts w:eastAsia="MyriadPro-Regular" w:cs="Calibri"/>
          <w:szCs w:val="22"/>
          <w:lang w:val="pl-PL"/>
        </w:rPr>
      </w:pPr>
      <w:r w:rsidRPr="00F36DE3">
        <w:rPr>
          <w:rFonts w:cs="Calibri"/>
          <w:szCs w:val="22"/>
          <w:lang w:val="pl-PL"/>
        </w:rPr>
        <w:t xml:space="preserve">Czy Zamawiający wyrazi zgodę na zaoferowanie produktu w postaci </w:t>
      </w:r>
      <w:r w:rsidRPr="00F36DE3">
        <w:rPr>
          <w:rFonts w:eastAsia="MyriadPro-Regular" w:cs="Calibri"/>
          <w:szCs w:val="22"/>
          <w:lang w:val="pl-PL"/>
        </w:rPr>
        <w:t xml:space="preserve">sterylnego (sterylizacja radiacyjna), rozpuszczalnego w wodzie żelu, używanego do ułatwiania wprowadzana cewników oraz innych urządzeń medycznych podczas zabiegów dotyczących cewki moczowej jak np. cewnikowanie, endoskopia czy cystoskopia oraz do zabiegów odbytniczych i </w:t>
      </w:r>
      <w:proofErr w:type="spellStart"/>
      <w:r w:rsidRPr="00F36DE3">
        <w:rPr>
          <w:rFonts w:eastAsia="MyriadPro-Regular" w:cs="Calibri"/>
          <w:szCs w:val="22"/>
          <w:lang w:val="pl-PL"/>
        </w:rPr>
        <w:t>okrężniczych</w:t>
      </w:r>
      <w:proofErr w:type="spellEnd"/>
      <w:r w:rsidRPr="00F36DE3">
        <w:rPr>
          <w:rFonts w:eastAsia="MyriadPro-Regular" w:cs="Calibri"/>
          <w:szCs w:val="22"/>
          <w:lang w:val="pl-PL"/>
        </w:rPr>
        <w:t xml:space="preserve"> jako żel lubrykacyjny.  </w:t>
      </w:r>
    </w:p>
    <w:p w:rsidR="005F6894" w:rsidRPr="00F36DE3" w:rsidRDefault="005F6894" w:rsidP="002113E8">
      <w:pPr>
        <w:autoSpaceDE w:val="0"/>
        <w:adjustRightInd w:val="0"/>
        <w:ind w:left="360"/>
        <w:jc w:val="both"/>
        <w:rPr>
          <w:rFonts w:cs="Calibri"/>
          <w:szCs w:val="22"/>
          <w:lang w:val="pl-PL" w:eastAsia="cs-CZ"/>
        </w:rPr>
      </w:pPr>
      <w:r w:rsidRPr="00F36DE3">
        <w:rPr>
          <w:rFonts w:eastAsia="MyriadPro-Regular" w:cs="Calibri"/>
          <w:szCs w:val="22"/>
          <w:lang w:val="pl-PL"/>
        </w:rPr>
        <w:t xml:space="preserve">100 g żelu zawiera: </w:t>
      </w:r>
      <w:r w:rsidRPr="00F36DE3">
        <w:rPr>
          <w:rFonts w:cs="Calibri"/>
          <w:szCs w:val="22"/>
          <w:lang w:val="pl-PL"/>
        </w:rPr>
        <w:t xml:space="preserve"> </w:t>
      </w:r>
    </w:p>
    <w:p w:rsidR="005F6894" w:rsidRPr="00F36DE3" w:rsidRDefault="005F6894" w:rsidP="002113E8">
      <w:pPr>
        <w:pStyle w:val="Bezodstpw"/>
        <w:ind w:left="360"/>
        <w:jc w:val="both"/>
        <w:rPr>
          <w:rFonts w:ascii="Cambria" w:hAnsi="Cambria"/>
        </w:rPr>
      </w:pPr>
      <w:r w:rsidRPr="00F36DE3">
        <w:rPr>
          <w:rFonts w:ascii="Cambria" w:hAnsi="Cambria"/>
        </w:rPr>
        <w:lastRenderedPageBreak/>
        <w:t>•</w:t>
      </w:r>
      <w:r w:rsidRPr="00F36DE3">
        <w:rPr>
          <w:rFonts w:ascii="Cambria" w:hAnsi="Cambria"/>
        </w:rPr>
        <w:tab/>
        <w:t>Wodę destylowaną</w:t>
      </w:r>
    </w:p>
    <w:p w:rsidR="005F6894" w:rsidRPr="00F36DE3" w:rsidRDefault="005F6894" w:rsidP="002113E8">
      <w:pPr>
        <w:pStyle w:val="Bezodstpw"/>
        <w:ind w:left="360"/>
        <w:jc w:val="both"/>
        <w:rPr>
          <w:rFonts w:ascii="Cambria" w:hAnsi="Cambria"/>
        </w:rPr>
      </w:pPr>
      <w:r w:rsidRPr="00F36DE3">
        <w:rPr>
          <w:rFonts w:ascii="Cambria" w:hAnsi="Cambria"/>
        </w:rPr>
        <w:t>•</w:t>
      </w:r>
      <w:r w:rsidRPr="00F36DE3">
        <w:rPr>
          <w:rFonts w:ascii="Cambria" w:hAnsi="Cambria"/>
        </w:rPr>
        <w:tab/>
        <w:t xml:space="preserve">Glikol propylenowy, </w:t>
      </w:r>
      <w:proofErr w:type="spellStart"/>
      <w:r w:rsidRPr="00F36DE3">
        <w:rPr>
          <w:rFonts w:ascii="Cambria" w:hAnsi="Cambria"/>
        </w:rPr>
        <w:t>hydroksyetylocelulozę</w:t>
      </w:r>
      <w:proofErr w:type="spellEnd"/>
      <w:r w:rsidRPr="00F36DE3">
        <w:rPr>
          <w:rFonts w:ascii="Cambria" w:hAnsi="Cambria"/>
        </w:rPr>
        <w:t xml:space="preserve"> </w:t>
      </w:r>
    </w:p>
    <w:p w:rsidR="005F6894" w:rsidRPr="00F36DE3" w:rsidRDefault="005F6894" w:rsidP="002113E8">
      <w:pPr>
        <w:pStyle w:val="Bezodstpw"/>
        <w:ind w:left="360"/>
        <w:jc w:val="both"/>
        <w:rPr>
          <w:rFonts w:ascii="Cambria" w:hAnsi="Cambria"/>
        </w:rPr>
      </w:pPr>
      <w:r w:rsidRPr="00F36DE3">
        <w:rPr>
          <w:rFonts w:ascii="Cambria" w:hAnsi="Cambria"/>
        </w:rPr>
        <w:t>•</w:t>
      </w:r>
      <w:r w:rsidRPr="00F36DE3">
        <w:rPr>
          <w:rFonts w:ascii="Cambria" w:hAnsi="Cambria"/>
        </w:rPr>
        <w:tab/>
        <w:t xml:space="preserve">2g chlorowodorek lidokainy </w:t>
      </w:r>
    </w:p>
    <w:p w:rsidR="005F6894" w:rsidRPr="00F36DE3" w:rsidRDefault="005F6894" w:rsidP="002113E8">
      <w:pPr>
        <w:pStyle w:val="Bezodstpw"/>
        <w:ind w:left="360"/>
        <w:jc w:val="both"/>
        <w:rPr>
          <w:rFonts w:ascii="Cambria" w:hAnsi="Cambria"/>
        </w:rPr>
      </w:pPr>
      <w:r w:rsidRPr="00F36DE3">
        <w:rPr>
          <w:rFonts w:ascii="Cambria" w:hAnsi="Cambria"/>
        </w:rPr>
        <w:t>•</w:t>
      </w:r>
      <w:r w:rsidRPr="00F36DE3">
        <w:rPr>
          <w:rFonts w:ascii="Cambria" w:hAnsi="Cambria"/>
        </w:rPr>
        <w:tab/>
        <w:t xml:space="preserve">0.250g </w:t>
      </w:r>
      <w:proofErr w:type="spellStart"/>
      <w:r w:rsidRPr="00F36DE3">
        <w:rPr>
          <w:rFonts w:ascii="Cambria" w:hAnsi="Cambria"/>
        </w:rPr>
        <w:t>glukonian</w:t>
      </w:r>
      <w:proofErr w:type="spellEnd"/>
      <w:r w:rsidRPr="00F36DE3">
        <w:rPr>
          <w:rFonts w:ascii="Cambria" w:hAnsi="Cambria"/>
        </w:rPr>
        <w:t xml:space="preserve"> </w:t>
      </w:r>
      <w:proofErr w:type="spellStart"/>
      <w:r w:rsidRPr="00F36DE3">
        <w:rPr>
          <w:rFonts w:ascii="Cambria" w:hAnsi="Cambria"/>
        </w:rPr>
        <w:t>chloroheksydyny</w:t>
      </w:r>
      <w:proofErr w:type="spellEnd"/>
      <w:r w:rsidRPr="00F36DE3">
        <w:rPr>
          <w:rFonts w:ascii="Cambria" w:hAnsi="Cambria"/>
        </w:rPr>
        <w:t xml:space="preserve"> (stężenie 20%)</w:t>
      </w:r>
    </w:p>
    <w:p w:rsidR="005F6894" w:rsidRPr="00F36DE3" w:rsidRDefault="005F6894" w:rsidP="002113E8">
      <w:pPr>
        <w:pStyle w:val="Bezodstpw"/>
        <w:ind w:left="360"/>
        <w:jc w:val="both"/>
        <w:rPr>
          <w:rFonts w:ascii="Cambria" w:hAnsi="Cambria"/>
        </w:rPr>
      </w:pPr>
      <w:r w:rsidRPr="00F36DE3">
        <w:rPr>
          <w:rFonts w:ascii="Cambria" w:hAnsi="Cambria"/>
        </w:rPr>
        <w:t>•</w:t>
      </w:r>
      <w:r w:rsidRPr="00F36DE3">
        <w:rPr>
          <w:rFonts w:ascii="Cambria" w:hAnsi="Cambria"/>
        </w:rPr>
        <w:tab/>
        <w:t xml:space="preserve">0.060g </w:t>
      </w:r>
      <w:proofErr w:type="spellStart"/>
      <w:r w:rsidRPr="00F36DE3">
        <w:rPr>
          <w:rFonts w:ascii="Cambria" w:hAnsi="Cambria"/>
        </w:rPr>
        <w:t>hydroksybenzoat</w:t>
      </w:r>
      <w:proofErr w:type="spellEnd"/>
      <w:r w:rsidRPr="00F36DE3">
        <w:rPr>
          <w:rFonts w:ascii="Cambria" w:hAnsi="Cambria"/>
        </w:rPr>
        <w:t xml:space="preserve"> metylu </w:t>
      </w:r>
    </w:p>
    <w:p w:rsidR="005F6894" w:rsidRPr="00F36DE3" w:rsidRDefault="005F6894" w:rsidP="002113E8">
      <w:pPr>
        <w:pStyle w:val="Bezodstpw"/>
        <w:ind w:left="360"/>
        <w:jc w:val="both"/>
        <w:rPr>
          <w:rFonts w:ascii="Cambria" w:hAnsi="Cambria"/>
        </w:rPr>
      </w:pPr>
      <w:r w:rsidRPr="00F36DE3">
        <w:rPr>
          <w:rFonts w:ascii="Cambria" w:hAnsi="Cambria"/>
        </w:rPr>
        <w:t>•</w:t>
      </w:r>
      <w:r w:rsidRPr="00F36DE3">
        <w:rPr>
          <w:rFonts w:ascii="Cambria" w:hAnsi="Cambria"/>
        </w:rPr>
        <w:tab/>
        <w:t xml:space="preserve">0.025g </w:t>
      </w:r>
      <w:proofErr w:type="spellStart"/>
      <w:r w:rsidRPr="00F36DE3">
        <w:rPr>
          <w:rFonts w:ascii="Cambria" w:hAnsi="Cambria"/>
        </w:rPr>
        <w:t>hydroksybenzoat</w:t>
      </w:r>
      <w:proofErr w:type="spellEnd"/>
      <w:r w:rsidRPr="00F36DE3">
        <w:rPr>
          <w:rFonts w:ascii="Cambria" w:hAnsi="Cambria"/>
        </w:rPr>
        <w:t xml:space="preserve"> propylu </w:t>
      </w:r>
    </w:p>
    <w:p w:rsidR="005F6894" w:rsidRPr="00F36DE3" w:rsidRDefault="005F6894" w:rsidP="002113E8">
      <w:pPr>
        <w:autoSpaceDE w:val="0"/>
        <w:adjustRightInd w:val="0"/>
        <w:ind w:left="360"/>
        <w:jc w:val="both"/>
        <w:rPr>
          <w:rFonts w:cs="Calibri"/>
          <w:szCs w:val="22"/>
          <w:lang w:val="pl-PL"/>
        </w:rPr>
      </w:pPr>
      <w:r w:rsidRPr="00F36DE3">
        <w:rPr>
          <w:rFonts w:cs="Calibri"/>
          <w:szCs w:val="22"/>
          <w:lang w:val="pl-PL"/>
        </w:rPr>
        <w:t xml:space="preserve">Produkt pakowany w </w:t>
      </w:r>
      <w:proofErr w:type="spellStart"/>
      <w:r w:rsidRPr="00F36DE3">
        <w:rPr>
          <w:rFonts w:cs="Calibri"/>
          <w:szCs w:val="22"/>
          <w:lang w:val="pl-PL"/>
        </w:rPr>
        <w:t>bezlateksowych</w:t>
      </w:r>
      <w:proofErr w:type="spellEnd"/>
      <w:r w:rsidRPr="00F36DE3">
        <w:rPr>
          <w:rFonts w:cs="Calibri"/>
          <w:szCs w:val="22"/>
          <w:lang w:val="pl-PL"/>
        </w:rPr>
        <w:t xml:space="preserve"> i wygodnych ampułkostrzykawkach z podziałką o pojemności 6ml (6g)?</w:t>
      </w:r>
    </w:p>
    <w:p w:rsidR="00513139" w:rsidRPr="00F36DE3" w:rsidRDefault="00344CCB" w:rsidP="00F36DE3">
      <w:pPr>
        <w:pStyle w:val="Tekstpodstawowywcity2"/>
        <w:spacing w:after="0" w:line="276" w:lineRule="auto"/>
        <w:ind w:left="0"/>
        <w:jc w:val="both"/>
        <w:rPr>
          <w:bCs/>
          <w:iCs/>
          <w:szCs w:val="22"/>
          <w:lang w:val="pl-PL"/>
        </w:rPr>
      </w:pPr>
      <w:r w:rsidRPr="00F36DE3">
        <w:rPr>
          <w:rFonts w:cstheme="minorHAnsi"/>
          <w:b/>
          <w:szCs w:val="22"/>
          <w:u w:val="single"/>
          <w:lang w:val="pl-PL"/>
        </w:rPr>
        <w:t>Odpowiedź:</w:t>
      </w:r>
      <w:r w:rsidRPr="00F36DE3">
        <w:rPr>
          <w:rFonts w:cstheme="minorHAnsi"/>
          <w:szCs w:val="22"/>
          <w:u w:val="single"/>
          <w:lang w:val="pl-PL"/>
        </w:rPr>
        <w:t xml:space="preserve"> </w:t>
      </w:r>
      <w:r w:rsidRPr="00F36DE3">
        <w:rPr>
          <w:rFonts w:cstheme="minorHAnsi"/>
          <w:szCs w:val="22"/>
          <w:lang w:val="pl-PL"/>
        </w:rPr>
        <w:t>Nie,</w:t>
      </w:r>
      <w:r w:rsidRPr="00F36DE3">
        <w:rPr>
          <w:rFonts w:cstheme="minorHAnsi"/>
          <w:szCs w:val="22"/>
          <w:u w:val="single"/>
          <w:lang w:val="pl-PL"/>
        </w:rPr>
        <w:t xml:space="preserve"> </w:t>
      </w:r>
      <w:r w:rsidRPr="00F36DE3">
        <w:rPr>
          <w:rFonts w:cstheme="minorHAnsi"/>
          <w:szCs w:val="22"/>
          <w:lang w:val="pl-PL"/>
        </w:rPr>
        <w:t xml:space="preserve"> Zamawiający nie wyraża zgody.  </w:t>
      </w:r>
    </w:p>
    <w:p w:rsidR="00513139" w:rsidRPr="00F36DE3" w:rsidRDefault="00513139" w:rsidP="002113E8">
      <w:pPr>
        <w:pStyle w:val="Akapitzlist"/>
        <w:numPr>
          <w:ilvl w:val="0"/>
          <w:numId w:val="7"/>
        </w:numPr>
        <w:spacing w:line="259" w:lineRule="auto"/>
        <w:rPr>
          <w:rFonts w:ascii="Cambria" w:hAnsi="Cambria"/>
          <w:sz w:val="22"/>
          <w:szCs w:val="22"/>
        </w:rPr>
      </w:pPr>
    </w:p>
    <w:p w:rsidR="003029BE" w:rsidRPr="00F36DE3" w:rsidRDefault="003029BE" w:rsidP="00F36DE3">
      <w:pPr>
        <w:spacing w:line="259" w:lineRule="auto"/>
        <w:rPr>
          <w:szCs w:val="22"/>
          <w:lang w:val="pl-PL"/>
        </w:rPr>
      </w:pPr>
      <w:r w:rsidRPr="00F36DE3">
        <w:rPr>
          <w:szCs w:val="22"/>
          <w:lang w:val="pl-PL"/>
        </w:rPr>
        <w:t>Czy Zamawiający dopuści w Pakiecie 1 poz. 8 do wyceny Polopiryna S 300 mg * 20 tabl. ?</w:t>
      </w:r>
    </w:p>
    <w:p w:rsidR="00EA6B50" w:rsidRPr="00F36DE3" w:rsidRDefault="00EA6B50"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F36DE3" w:rsidRPr="00F36DE3" w:rsidRDefault="00F36DE3" w:rsidP="002113E8">
      <w:pPr>
        <w:pStyle w:val="Akapitzlist"/>
        <w:numPr>
          <w:ilvl w:val="0"/>
          <w:numId w:val="7"/>
        </w:numPr>
        <w:spacing w:line="259" w:lineRule="auto"/>
        <w:rPr>
          <w:rFonts w:ascii="Cambria" w:hAnsi="Cambria"/>
          <w:sz w:val="22"/>
          <w:szCs w:val="22"/>
        </w:rPr>
      </w:pPr>
    </w:p>
    <w:p w:rsidR="00EA6B50" w:rsidRPr="00F36DE3" w:rsidRDefault="00EA6B50" w:rsidP="00F36DE3">
      <w:pPr>
        <w:spacing w:line="259" w:lineRule="auto"/>
        <w:rPr>
          <w:szCs w:val="22"/>
          <w:lang w:val="pl-PL"/>
        </w:rPr>
      </w:pPr>
      <w:r w:rsidRPr="00F36DE3">
        <w:rPr>
          <w:szCs w:val="22"/>
          <w:lang w:val="pl-PL"/>
        </w:rPr>
        <w:t xml:space="preserve">Czy Zamawiający dopuści w Pakiecie 1 poz. 18 do wyceny </w:t>
      </w:r>
      <w:proofErr w:type="spellStart"/>
      <w:r w:rsidRPr="00F36DE3">
        <w:rPr>
          <w:szCs w:val="22"/>
          <w:lang w:val="pl-PL"/>
        </w:rPr>
        <w:t>Boldaloin</w:t>
      </w:r>
      <w:proofErr w:type="spellEnd"/>
      <w:r w:rsidRPr="00F36DE3">
        <w:rPr>
          <w:szCs w:val="22"/>
          <w:lang w:val="pl-PL"/>
        </w:rPr>
        <w:t xml:space="preserve"> * 30 tabletek ?</w:t>
      </w:r>
    </w:p>
    <w:p w:rsidR="00EA6B50" w:rsidRPr="00F36DE3" w:rsidRDefault="00EA6B50"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513139" w:rsidRPr="00F36DE3" w:rsidRDefault="00513139" w:rsidP="002113E8">
      <w:pPr>
        <w:pStyle w:val="Akapitzlist"/>
        <w:numPr>
          <w:ilvl w:val="0"/>
          <w:numId w:val="7"/>
        </w:numPr>
        <w:spacing w:line="259" w:lineRule="auto"/>
        <w:rPr>
          <w:rFonts w:ascii="Cambria" w:hAnsi="Cambria"/>
          <w:sz w:val="22"/>
          <w:szCs w:val="22"/>
        </w:rPr>
      </w:pPr>
    </w:p>
    <w:p w:rsidR="00EA6B50" w:rsidRPr="00F36DE3" w:rsidRDefault="00EA6B50" w:rsidP="00F36DE3">
      <w:pPr>
        <w:spacing w:line="259" w:lineRule="auto"/>
        <w:rPr>
          <w:szCs w:val="22"/>
          <w:lang w:val="pl-PL"/>
        </w:rPr>
      </w:pPr>
      <w:r w:rsidRPr="00F36DE3">
        <w:rPr>
          <w:szCs w:val="22"/>
          <w:lang w:val="pl-PL"/>
        </w:rPr>
        <w:t xml:space="preserve">Czy Zamawiający dopuści w Pakiecie 1 poz. 110 do wyceny </w:t>
      </w:r>
      <w:proofErr w:type="spellStart"/>
      <w:r w:rsidRPr="00F36DE3">
        <w:rPr>
          <w:szCs w:val="22"/>
          <w:lang w:val="pl-PL"/>
        </w:rPr>
        <w:t>Panthenol</w:t>
      </w:r>
      <w:proofErr w:type="spellEnd"/>
      <w:r w:rsidRPr="00F36DE3">
        <w:rPr>
          <w:szCs w:val="22"/>
          <w:lang w:val="pl-PL"/>
        </w:rPr>
        <w:t xml:space="preserve">  5% pianka 150ml  z </w:t>
      </w:r>
      <w:proofErr w:type="spellStart"/>
      <w:r w:rsidRPr="00F36DE3">
        <w:rPr>
          <w:szCs w:val="22"/>
          <w:lang w:val="pl-PL"/>
        </w:rPr>
        <w:t>Vatem</w:t>
      </w:r>
      <w:proofErr w:type="spellEnd"/>
      <w:r w:rsidRPr="00F36DE3">
        <w:rPr>
          <w:szCs w:val="22"/>
          <w:lang w:val="pl-PL"/>
        </w:rPr>
        <w:t xml:space="preserve"> 23% ze względu na zakończoną produkcję 8% Vat z odpowiednim przeliczeniem tj. 3 op. ? </w:t>
      </w: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zmianę opakowania, ale </w:t>
      </w:r>
      <w:proofErr w:type="spellStart"/>
      <w:r w:rsidRPr="00F36DE3">
        <w:rPr>
          <w:szCs w:val="22"/>
          <w:lang w:val="pl-PL"/>
        </w:rPr>
        <w:t>przeliczneie</w:t>
      </w:r>
      <w:proofErr w:type="spellEnd"/>
      <w:r w:rsidRPr="00F36DE3">
        <w:rPr>
          <w:szCs w:val="22"/>
          <w:lang w:val="pl-PL"/>
        </w:rPr>
        <w:t xml:space="preserve"> należy </w:t>
      </w:r>
      <w:proofErr w:type="spellStart"/>
      <w:r w:rsidRPr="00F36DE3">
        <w:rPr>
          <w:szCs w:val="22"/>
          <w:lang w:val="pl-PL"/>
        </w:rPr>
        <w:t>dokonac</w:t>
      </w:r>
      <w:proofErr w:type="spellEnd"/>
      <w:r w:rsidRPr="00F36DE3">
        <w:rPr>
          <w:szCs w:val="22"/>
          <w:lang w:val="pl-PL"/>
        </w:rPr>
        <w:t xml:space="preserve"> zgodnie z opisem w pytaniu nr 8. </w:t>
      </w:r>
    </w:p>
    <w:p w:rsidR="00513139" w:rsidRPr="00F36DE3" w:rsidRDefault="00513139" w:rsidP="002113E8">
      <w:pPr>
        <w:pStyle w:val="Akapitzlist"/>
        <w:numPr>
          <w:ilvl w:val="0"/>
          <w:numId w:val="7"/>
        </w:numPr>
        <w:spacing w:line="259" w:lineRule="auto"/>
        <w:rPr>
          <w:rFonts w:ascii="Cambria" w:hAnsi="Cambria"/>
          <w:sz w:val="22"/>
          <w:szCs w:val="22"/>
        </w:rPr>
      </w:pPr>
    </w:p>
    <w:p w:rsidR="00EA6B50" w:rsidRPr="00F36DE3" w:rsidRDefault="00EA6B50" w:rsidP="00F36DE3">
      <w:pPr>
        <w:spacing w:line="259" w:lineRule="auto"/>
        <w:rPr>
          <w:szCs w:val="22"/>
          <w:lang w:val="pl-PL"/>
        </w:rPr>
      </w:pPr>
      <w:r w:rsidRPr="00F36DE3">
        <w:rPr>
          <w:szCs w:val="22"/>
          <w:lang w:val="pl-PL"/>
        </w:rPr>
        <w:t xml:space="preserve">Czy Zamawiający dopuści w Pakiecie 1 poz. 120 </w:t>
      </w:r>
      <w:proofErr w:type="spellStart"/>
      <w:r w:rsidRPr="00F36DE3">
        <w:rPr>
          <w:szCs w:val="22"/>
          <w:lang w:val="pl-PL"/>
        </w:rPr>
        <w:t>Esputicon</w:t>
      </w:r>
      <w:proofErr w:type="spellEnd"/>
      <w:r w:rsidRPr="00F36DE3">
        <w:rPr>
          <w:szCs w:val="22"/>
          <w:lang w:val="pl-PL"/>
        </w:rPr>
        <w:t xml:space="preserve"> 50mg, na rynku nie ma </w:t>
      </w:r>
      <w:proofErr w:type="spellStart"/>
      <w:r w:rsidRPr="00F36DE3">
        <w:rPr>
          <w:szCs w:val="22"/>
          <w:lang w:val="pl-PL"/>
        </w:rPr>
        <w:t>Simethiconu</w:t>
      </w:r>
      <w:proofErr w:type="spellEnd"/>
      <w:r w:rsidRPr="00F36DE3">
        <w:rPr>
          <w:szCs w:val="22"/>
          <w:lang w:val="pl-PL"/>
        </w:rPr>
        <w:t xml:space="preserve"> 0,05 mg ? </w:t>
      </w:r>
    </w:p>
    <w:p w:rsidR="00EA6B50" w:rsidRPr="00F36DE3" w:rsidRDefault="00EA6B50"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513139" w:rsidRPr="00F36DE3" w:rsidRDefault="00513139" w:rsidP="002113E8">
      <w:pPr>
        <w:pStyle w:val="Akapitzlist"/>
        <w:numPr>
          <w:ilvl w:val="0"/>
          <w:numId w:val="7"/>
        </w:numPr>
        <w:spacing w:line="259" w:lineRule="auto"/>
        <w:rPr>
          <w:rFonts w:ascii="Cambria" w:hAnsi="Cambria"/>
          <w:sz w:val="22"/>
          <w:szCs w:val="22"/>
        </w:rPr>
      </w:pPr>
    </w:p>
    <w:p w:rsidR="00EA6B50" w:rsidRPr="00F36DE3" w:rsidRDefault="00EA6B50" w:rsidP="00F36DE3">
      <w:pPr>
        <w:spacing w:line="259" w:lineRule="auto"/>
        <w:rPr>
          <w:szCs w:val="22"/>
          <w:lang w:val="pl-PL"/>
        </w:rPr>
      </w:pPr>
      <w:r w:rsidRPr="00F36DE3">
        <w:rPr>
          <w:szCs w:val="22"/>
          <w:lang w:val="pl-PL"/>
        </w:rPr>
        <w:t>Czy Zamawiający dopuści w pakiecie 1 poz. 128 do wyceny lek w postaci tabletki o przedłużonym uwalnianiu ?</w:t>
      </w:r>
    </w:p>
    <w:p w:rsidR="00EA6B50" w:rsidRPr="00F36DE3" w:rsidRDefault="00EA6B50"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513139" w:rsidRPr="00F36DE3" w:rsidRDefault="00513139" w:rsidP="002113E8">
      <w:pPr>
        <w:pStyle w:val="Akapitzlist"/>
        <w:numPr>
          <w:ilvl w:val="0"/>
          <w:numId w:val="7"/>
        </w:numPr>
        <w:spacing w:line="259" w:lineRule="auto"/>
        <w:rPr>
          <w:rFonts w:ascii="Cambria" w:hAnsi="Cambria"/>
          <w:sz w:val="22"/>
          <w:szCs w:val="22"/>
        </w:rPr>
      </w:pPr>
    </w:p>
    <w:p w:rsidR="00EA6B50" w:rsidRPr="00F36DE3" w:rsidRDefault="00EA6B50" w:rsidP="00F36DE3">
      <w:pPr>
        <w:spacing w:line="259" w:lineRule="auto"/>
        <w:rPr>
          <w:b/>
          <w:szCs w:val="22"/>
          <w:lang w:val="pl-PL"/>
        </w:rPr>
      </w:pPr>
      <w:r w:rsidRPr="00F36DE3">
        <w:rPr>
          <w:szCs w:val="22"/>
          <w:lang w:val="pl-PL"/>
        </w:rPr>
        <w:t>Czy Zamawiający wykreśli z Pakietu 1 poz. 147 Rivanol ze względu na braki u producenta ?</w:t>
      </w:r>
      <w:r w:rsidRPr="00F36DE3">
        <w:rPr>
          <w:b/>
          <w:szCs w:val="22"/>
          <w:u w:val="single"/>
          <w:lang w:val="pl-PL"/>
        </w:rPr>
        <w:t xml:space="preserve"> Odpowiedź: </w:t>
      </w:r>
      <w:r w:rsidRPr="00F36DE3">
        <w:rPr>
          <w:b/>
          <w:szCs w:val="22"/>
          <w:lang w:val="pl-PL"/>
        </w:rPr>
        <w:t xml:space="preserve">Tak, </w:t>
      </w:r>
      <w:r w:rsidR="00513139" w:rsidRPr="00F36DE3">
        <w:rPr>
          <w:b/>
          <w:szCs w:val="22"/>
          <w:lang w:val="pl-PL"/>
        </w:rPr>
        <w:t xml:space="preserve">wykreśla się z pakietu 1 poz. 147 </w:t>
      </w:r>
      <w:proofErr w:type="spellStart"/>
      <w:r w:rsidR="0036420E" w:rsidRPr="0036420E">
        <w:rPr>
          <w:b/>
          <w:szCs w:val="22"/>
          <w:lang w:val="pl-PL"/>
        </w:rPr>
        <w:t>E</w:t>
      </w:r>
      <w:r w:rsidR="0036420E">
        <w:rPr>
          <w:b/>
          <w:szCs w:val="22"/>
          <w:lang w:val="pl-PL"/>
        </w:rPr>
        <w:t>thacridine</w:t>
      </w:r>
      <w:proofErr w:type="spellEnd"/>
      <w:r w:rsidR="0036420E" w:rsidRPr="0036420E">
        <w:rPr>
          <w:b/>
          <w:szCs w:val="22"/>
          <w:lang w:val="pl-PL"/>
        </w:rPr>
        <w:t xml:space="preserve"> 0,1  G</w:t>
      </w:r>
      <w:r w:rsidR="00513139" w:rsidRPr="00F36DE3">
        <w:rPr>
          <w:b/>
          <w:szCs w:val="22"/>
          <w:lang w:val="pl-PL"/>
        </w:rPr>
        <w:t>.</w:t>
      </w:r>
    </w:p>
    <w:p w:rsidR="00513139" w:rsidRPr="00F36DE3" w:rsidRDefault="00513139" w:rsidP="002113E8">
      <w:pPr>
        <w:pStyle w:val="Akapitzlist"/>
        <w:numPr>
          <w:ilvl w:val="0"/>
          <w:numId w:val="7"/>
        </w:numPr>
        <w:spacing w:line="259" w:lineRule="auto"/>
        <w:ind w:left="714" w:hanging="357"/>
        <w:rPr>
          <w:rFonts w:ascii="Cambria" w:hAnsi="Cambria"/>
          <w:sz w:val="22"/>
          <w:szCs w:val="22"/>
        </w:rPr>
      </w:pPr>
    </w:p>
    <w:p w:rsidR="00EA6B50" w:rsidRPr="00F36DE3" w:rsidRDefault="00EA6B50" w:rsidP="00F36DE3">
      <w:pPr>
        <w:spacing w:line="259" w:lineRule="auto"/>
        <w:rPr>
          <w:szCs w:val="22"/>
          <w:lang w:val="pl-PL"/>
        </w:rPr>
      </w:pPr>
      <w:r w:rsidRPr="00F36DE3">
        <w:rPr>
          <w:szCs w:val="22"/>
          <w:lang w:val="pl-PL"/>
        </w:rPr>
        <w:t xml:space="preserve">Czy Zamawiający wykreśli z Pakietu 1 poz. 155 </w:t>
      </w:r>
      <w:proofErr w:type="spellStart"/>
      <w:r w:rsidRPr="00F36DE3">
        <w:rPr>
          <w:szCs w:val="22"/>
          <w:lang w:val="pl-PL"/>
        </w:rPr>
        <w:t>Ferrosi</w:t>
      </w:r>
      <w:proofErr w:type="spellEnd"/>
      <w:r w:rsidRPr="00F36DE3">
        <w:rPr>
          <w:szCs w:val="22"/>
          <w:lang w:val="pl-PL"/>
        </w:rPr>
        <w:t xml:space="preserve"> </w:t>
      </w:r>
      <w:proofErr w:type="spellStart"/>
      <w:r w:rsidRPr="00F36DE3">
        <w:rPr>
          <w:szCs w:val="22"/>
          <w:lang w:val="pl-PL"/>
        </w:rPr>
        <w:t>sulfate</w:t>
      </w:r>
      <w:proofErr w:type="spellEnd"/>
      <w:r w:rsidRPr="00F36DE3">
        <w:rPr>
          <w:szCs w:val="22"/>
          <w:lang w:val="pl-PL"/>
        </w:rPr>
        <w:t xml:space="preserve"> 0,105g żelaza ze względu na braki u producenta ?</w:t>
      </w:r>
    </w:p>
    <w:p w:rsidR="00EA6B50" w:rsidRPr="00F36DE3" w:rsidRDefault="00513139" w:rsidP="00F36DE3">
      <w:pPr>
        <w:spacing w:line="259" w:lineRule="auto"/>
        <w:rPr>
          <w:b/>
          <w:szCs w:val="22"/>
          <w:lang w:val="pl-PL"/>
        </w:rPr>
      </w:pPr>
      <w:r w:rsidRPr="00F36DE3">
        <w:rPr>
          <w:b/>
          <w:szCs w:val="22"/>
          <w:u w:val="single"/>
          <w:lang w:val="pl-PL"/>
        </w:rPr>
        <w:t xml:space="preserve">Odpowiedź: </w:t>
      </w:r>
      <w:r w:rsidRPr="00F36DE3">
        <w:rPr>
          <w:b/>
          <w:szCs w:val="22"/>
          <w:lang w:val="pl-PL"/>
        </w:rPr>
        <w:t xml:space="preserve">Tak, Zamawiający wykreśla z pakietu 1 poz. 155 </w:t>
      </w:r>
      <w:proofErr w:type="spellStart"/>
      <w:r w:rsidRPr="00F36DE3">
        <w:rPr>
          <w:b/>
          <w:szCs w:val="22"/>
          <w:lang w:val="pl-PL"/>
        </w:rPr>
        <w:t>Ferrosi</w:t>
      </w:r>
      <w:proofErr w:type="spellEnd"/>
      <w:r w:rsidRPr="00F36DE3">
        <w:rPr>
          <w:b/>
          <w:szCs w:val="22"/>
          <w:lang w:val="pl-PL"/>
        </w:rPr>
        <w:t xml:space="preserve"> </w:t>
      </w:r>
      <w:proofErr w:type="spellStart"/>
      <w:r w:rsidRPr="00F36DE3">
        <w:rPr>
          <w:b/>
          <w:szCs w:val="22"/>
          <w:lang w:val="pl-PL"/>
        </w:rPr>
        <w:t>sulfate</w:t>
      </w:r>
      <w:proofErr w:type="spellEnd"/>
      <w:r w:rsidRPr="00F36DE3">
        <w:rPr>
          <w:b/>
          <w:szCs w:val="22"/>
          <w:lang w:val="pl-PL"/>
        </w:rPr>
        <w:t xml:space="preserve"> 0,105g żelaza </w:t>
      </w:r>
    </w:p>
    <w:p w:rsidR="00513139" w:rsidRPr="00F36DE3" w:rsidRDefault="00513139" w:rsidP="002113E8">
      <w:pPr>
        <w:pStyle w:val="Akapitzlist"/>
        <w:numPr>
          <w:ilvl w:val="0"/>
          <w:numId w:val="7"/>
        </w:numPr>
        <w:spacing w:line="259" w:lineRule="auto"/>
        <w:rPr>
          <w:rFonts w:ascii="Cambria" w:hAnsi="Cambria"/>
          <w:sz w:val="22"/>
          <w:szCs w:val="22"/>
        </w:rPr>
      </w:pPr>
    </w:p>
    <w:p w:rsidR="00513139" w:rsidRPr="00F36DE3" w:rsidRDefault="00EA6B50" w:rsidP="00F36DE3">
      <w:pPr>
        <w:spacing w:line="259" w:lineRule="auto"/>
        <w:rPr>
          <w:szCs w:val="22"/>
          <w:lang w:val="pl-PL"/>
        </w:rPr>
      </w:pPr>
      <w:r w:rsidRPr="00F36DE3">
        <w:rPr>
          <w:szCs w:val="22"/>
          <w:lang w:val="pl-PL"/>
        </w:rPr>
        <w:t>Czy Zamawiający dopuści w Pakiecie 1 poz. 181 oraz 182 do wyceny lek w postaci tabletki o przedłużonym uwalnianiu ?</w:t>
      </w:r>
      <w:r w:rsidR="00513139" w:rsidRPr="00F36DE3">
        <w:rPr>
          <w:b/>
          <w:szCs w:val="22"/>
          <w:u w:val="single"/>
          <w:lang w:val="pl-PL"/>
        </w:rPr>
        <w:t xml:space="preserve"> </w:t>
      </w:r>
    </w:p>
    <w:p w:rsidR="00EA6B50" w:rsidRPr="00F36DE3" w:rsidRDefault="00513139"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Tak, Zamawiający dopuszcza.</w:t>
      </w:r>
    </w:p>
    <w:p w:rsidR="00513139" w:rsidRPr="00F36DE3" w:rsidRDefault="00513139" w:rsidP="002113E8">
      <w:pPr>
        <w:pStyle w:val="Akapitzlist"/>
        <w:numPr>
          <w:ilvl w:val="0"/>
          <w:numId w:val="7"/>
        </w:numPr>
        <w:spacing w:line="259" w:lineRule="auto"/>
        <w:ind w:left="714" w:hanging="357"/>
        <w:rPr>
          <w:rFonts w:ascii="Cambria" w:hAnsi="Cambria"/>
          <w:sz w:val="22"/>
          <w:szCs w:val="22"/>
        </w:rPr>
      </w:pPr>
    </w:p>
    <w:p w:rsidR="00513139" w:rsidRPr="00F36DE3" w:rsidRDefault="00EA6B50" w:rsidP="00F36DE3">
      <w:pPr>
        <w:spacing w:line="259" w:lineRule="auto"/>
        <w:rPr>
          <w:szCs w:val="22"/>
          <w:lang w:val="pl-PL"/>
        </w:rPr>
      </w:pPr>
      <w:r w:rsidRPr="00F36DE3">
        <w:rPr>
          <w:szCs w:val="22"/>
          <w:lang w:val="pl-PL"/>
        </w:rPr>
        <w:t xml:space="preserve">Czy Zamawiający dopuści w Pakiecie 1 poz. 207 do wyceny </w:t>
      </w:r>
      <w:proofErr w:type="spellStart"/>
      <w:r w:rsidRPr="00F36DE3">
        <w:rPr>
          <w:szCs w:val="22"/>
          <w:lang w:val="pl-PL"/>
        </w:rPr>
        <w:t>Hydroxyzinum</w:t>
      </w:r>
      <w:proofErr w:type="spellEnd"/>
      <w:r w:rsidRPr="00F36DE3">
        <w:rPr>
          <w:szCs w:val="22"/>
          <w:lang w:val="pl-PL"/>
        </w:rPr>
        <w:t xml:space="preserve"> TEVA </w:t>
      </w:r>
      <w:proofErr w:type="spellStart"/>
      <w:r w:rsidRPr="00F36DE3">
        <w:rPr>
          <w:szCs w:val="22"/>
          <w:lang w:val="pl-PL"/>
        </w:rPr>
        <w:t>inj</w:t>
      </w:r>
      <w:proofErr w:type="spellEnd"/>
      <w:r w:rsidRPr="00F36DE3">
        <w:rPr>
          <w:szCs w:val="22"/>
          <w:lang w:val="pl-PL"/>
        </w:rPr>
        <w:t xml:space="preserve">. 100mg/2ml * 5amp z odpowiednim przeliczeniem tj. 40 op. ze względu na braki na rynku dawki w 5 ml ? </w:t>
      </w:r>
    </w:p>
    <w:p w:rsidR="00513139" w:rsidRPr="00F36DE3" w:rsidRDefault="00513139"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Tak, Zamawiający dopuszcza.</w:t>
      </w:r>
    </w:p>
    <w:p w:rsidR="00513139" w:rsidRPr="00F36DE3" w:rsidRDefault="00513139" w:rsidP="002113E8">
      <w:pPr>
        <w:pStyle w:val="Akapitzlist"/>
        <w:numPr>
          <w:ilvl w:val="0"/>
          <w:numId w:val="7"/>
        </w:numPr>
        <w:spacing w:line="259" w:lineRule="auto"/>
        <w:rPr>
          <w:rFonts w:ascii="Cambria" w:hAnsi="Cambria"/>
          <w:sz w:val="22"/>
          <w:szCs w:val="22"/>
        </w:rPr>
      </w:pPr>
    </w:p>
    <w:p w:rsidR="00513139" w:rsidRPr="00F36DE3" w:rsidRDefault="00EA6B50" w:rsidP="00F36DE3">
      <w:pPr>
        <w:spacing w:line="259" w:lineRule="auto"/>
        <w:rPr>
          <w:szCs w:val="22"/>
          <w:lang w:val="pl-PL"/>
        </w:rPr>
      </w:pPr>
      <w:r w:rsidRPr="00F36DE3">
        <w:rPr>
          <w:szCs w:val="22"/>
          <w:lang w:val="pl-PL"/>
        </w:rPr>
        <w:t xml:space="preserve">Czy Zamawiający miał na myśli w Pakiecie 1 poz. 315 o wycenę kapsułki ? </w:t>
      </w:r>
    </w:p>
    <w:p w:rsidR="00EA6B50" w:rsidRPr="00F36DE3" w:rsidRDefault="00513139"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Tak, Zamawiający dopuszcza.</w:t>
      </w:r>
    </w:p>
    <w:p w:rsidR="00513139" w:rsidRPr="00F36DE3" w:rsidRDefault="00513139" w:rsidP="002113E8">
      <w:pPr>
        <w:pStyle w:val="Akapitzlist"/>
        <w:numPr>
          <w:ilvl w:val="0"/>
          <w:numId w:val="7"/>
        </w:numPr>
        <w:spacing w:line="259" w:lineRule="auto"/>
        <w:rPr>
          <w:rFonts w:ascii="Cambria" w:hAnsi="Cambria"/>
          <w:sz w:val="22"/>
          <w:szCs w:val="22"/>
        </w:rPr>
      </w:pPr>
    </w:p>
    <w:p w:rsidR="00513139" w:rsidRPr="00F36DE3" w:rsidRDefault="00EA6B50" w:rsidP="00F36DE3">
      <w:pPr>
        <w:spacing w:line="259" w:lineRule="auto"/>
        <w:rPr>
          <w:szCs w:val="22"/>
          <w:lang w:val="pl-PL"/>
        </w:rPr>
      </w:pPr>
      <w:r w:rsidRPr="00F36DE3">
        <w:rPr>
          <w:szCs w:val="22"/>
          <w:lang w:val="pl-PL"/>
        </w:rPr>
        <w:t>Czy Zamawiający dopuści w Pakiecie 1 poz. 351 do wyceny lek w postaci tabletki o przedłużonym uwalnianiu ?</w:t>
      </w:r>
      <w:r w:rsidR="00513139" w:rsidRPr="00F36DE3">
        <w:rPr>
          <w:b/>
          <w:szCs w:val="22"/>
          <w:u w:val="single"/>
          <w:lang w:val="pl-PL"/>
        </w:rPr>
        <w:t xml:space="preserve"> </w:t>
      </w:r>
    </w:p>
    <w:p w:rsidR="00EA6B50" w:rsidRPr="00F36DE3" w:rsidRDefault="00513139"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Tak, Zamawiający dopuszcza.</w:t>
      </w:r>
    </w:p>
    <w:p w:rsidR="00513139" w:rsidRPr="00F36DE3" w:rsidRDefault="00513139" w:rsidP="002113E8">
      <w:pPr>
        <w:pStyle w:val="Akapitzlist"/>
        <w:numPr>
          <w:ilvl w:val="0"/>
          <w:numId w:val="7"/>
        </w:numPr>
        <w:spacing w:line="259" w:lineRule="auto"/>
        <w:rPr>
          <w:rFonts w:ascii="Cambria" w:hAnsi="Cambria"/>
          <w:sz w:val="22"/>
          <w:szCs w:val="22"/>
        </w:rPr>
      </w:pPr>
    </w:p>
    <w:p w:rsidR="00EA6B50" w:rsidRPr="00F36DE3" w:rsidRDefault="00EA6B50" w:rsidP="00F36DE3">
      <w:pPr>
        <w:spacing w:line="259" w:lineRule="auto"/>
        <w:rPr>
          <w:szCs w:val="22"/>
          <w:lang w:val="pl-PL"/>
        </w:rPr>
      </w:pPr>
      <w:r w:rsidRPr="00F36DE3">
        <w:rPr>
          <w:szCs w:val="22"/>
          <w:lang w:val="pl-PL"/>
        </w:rPr>
        <w:t xml:space="preserve">Prosimy o doprecyzowanie jaki lek mamy wycenić w Pakiecie 1 poz. 367 na rynku nie ma </w:t>
      </w:r>
      <w:proofErr w:type="spellStart"/>
      <w:r w:rsidRPr="00F36DE3">
        <w:rPr>
          <w:szCs w:val="22"/>
          <w:lang w:val="pl-PL"/>
        </w:rPr>
        <w:t>Salmeterol</w:t>
      </w:r>
      <w:proofErr w:type="spellEnd"/>
      <w:r w:rsidRPr="00F36DE3">
        <w:rPr>
          <w:szCs w:val="22"/>
          <w:lang w:val="pl-PL"/>
        </w:rPr>
        <w:t xml:space="preserve"> 0,05mg/</w:t>
      </w:r>
      <w:proofErr w:type="spellStart"/>
      <w:r w:rsidRPr="00F36DE3">
        <w:rPr>
          <w:szCs w:val="22"/>
          <w:lang w:val="pl-PL"/>
        </w:rPr>
        <w:t>daw</w:t>
      </w:r>
      <w:proofErr w:type="spellEnd"/>
      <w:r w:rsidRPr="00F36DE3">
        <w:rPr>
          <w:szCs w:val="22"/>
          <w:lang w:val="pl-PL"/>
        </w:rPr>
        <w:t xml:space="preserve"> w postaci aerozolu ? </w:t>
      </w:r>
    </w:p>
    <w:p w:rsidR="00513139" w:rsidRPr="00F36DE3" w:rsidRDefault="00513139"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0,0</w:t>
      </w:r>
      <w:r w:rsidR="002113E8" w:rsidRPr="00F36DE3">
        <w:rPr>
          <w:szCs w:val="22"/>
          <w:lang w:val="pl-PL"/>
        </w:rPr>
        <w:t>2</w:t>
      </w:r>
      <w:r w:rsidRPr="00F36DE3">
        <w:rPr>
          <w:szCs w:val="22"/>
          <w:lang w:val="pl-PL"/>
        </w:rPr>
        <w:t xml:space="preserve">5 </w:t>
      </w:r>
      <w:proofErr w:type="spellStart"/>
      <w:r w:rsidRPr="00F36DE3">
        <w:rPr>
          <w:szCs w:val="22"/>
          <w:lang w:val="pl-PL"/>
        </w:rPr>
        <w:t>mikorgrama</w:t>
      </w:r>
      <w:proofErr w:type="spellEnd"/>
      <w:r w:rsidRPr="00F36DE3">
        <w:rPr>
          <w:szCs w:val="22"/>
          <w:lang w:val="pl-PL"/>
        </w:rPr>
        <w:t xml:space="preserve"> (µg). Lek np. </w:t>
      </w:r>
      <w:proofErr w:type="spellStart"/>
      <w:r w:rsidRPr="00F36DE3">
        <w:rPr>
          <w:szCs w:val="22"/>
          <w:lang w:val="pl-PL"/>
        </w:rPr>
        <w:t>Serevent</w:t>
      </w:r>
      <w:proofErr w:type="spellEnd"/>
      <w:r w:rsidRPr="00F36DE3">
        <w:rPr>
          <w:szCs w:val="22"/>
          <w:lang w:val="pl-PL"/>
        </w:rPr>
        <w:t xml:space="preserve"> 0,0</w:t>
      </w:r>
      <w:r w:rsidR="002113E8" w:rsidRPr="00F36DE3">
        <w:rPr>
          <w:szCs w:val="22"/>
          <w:lang w:val="pl-PL"/>
        </w:rPr>
        <w:t>2</w:t>
      </w:r>
      <w:r w:rsidRPr="00F36DE3">
        <w:rPr>
          <w:szCs w:val="22"/>
          <w:lang w:val="pl-PL"/>
        </w:rPr>
        <w:t>5 µg</w:t>
      </w:r>
    </w:p>
    <w:p w:rsidR="00513139" w:rsidRPr="00F36DE3" w:rsidRDefault="00513139" w:rsidP="002113E8">
      <w:pPr>
        <w:pStyle w:val="Akapitzlist"/>
        <w:numPr>
          <w:ilvl w:val="0"/>
          <w:numId w:val="7"/>
        </w:numPr>
        <w:spacing w:line="259" w:lineRule="auto"/>
        <w:rPr>
          <w:rFonts w:ascii="Cambria" w:hAnsi="Cambria"/>
          <w:sz w:val="22"/>
          <w:szCs w:val="22"/>
        </w:rPr>
      </w:pPr>
    </w:p>
    <w:p w:rsidR="00DF44D4" w:rsidRPr="00F36DE3" w:rsidRDefault="00EA6B50" w:rsidP="00F36DE3">
      <w:pPr>
        <w:spacing w:line="259" w:lineRule="auto"/>
        <w:rPr>
          <w:b/>
          <w:szCs w:val="22"/>
          <w:u w:val="single"/>
          <w:lang w:val="pl-PL"/>
        </w:rPr>
      </w:pPr>
      <w:r w:rsidRPr="00F36DE3">
        <w:rPr>
          <w:szCs w:val="22"/>
          <w:lang w:val="pl-PL"/>
        </w:rPr>
        <w:t>Czy Zamawiający dopuści w Pakiecie 1 poz. 419 do wyceny lek w postaci tabletki o przedłużonym uwalnianiu ?</w:t>
      </w:r>
      <w:r w:rsidR="00DF44D4" w:rsidRPr="00F36DE3">
        <w:rPr>
          <w:b/>
          <w:szCs w:val="22"/>
          <w:u w:val="single"/>
          <w:lang w:val="pl-PL"/>
        </w:rPr>
        <w:t xml:space="preserve"> </w:t>
      </w:r>
    </w:p>
    <w:p w:rsidR="00DF44D4" w:rsidRPr="00F36DE3" w:rsidRDefault="00DF44D4"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DF44D4" w:rsidRPr="00F36DE3" w:rsidRDefault="00DF44D4" w:rsidP="002113E8">
      <w:pPr>
        <w:pStyle w:val="Akapitzlist"/>
        <w:numPr>
          <w:ilvl w:val="0"/>
          <w:numId w:val="7"/>
        </w:numPr>
        <w:spacing w:line="259" w:lineRule="auto"/>
        <w:rPr>
          <w:rFonts w:ascii="Cambria" w:hAnsi="Cambria"/>
          <w:sz w:val="22"/>
          <w:szCs w:val="22"/>
        </w:rPr>
      </w:pPr>
    </w:p>
    <w:p w:rsidR="00DF44D4" w:rsidRPr="00F36DE3" w:rsidRDefault="00EA6B50" w:rsidP="00F36DE3">
      <w:pPr>
        <w:spacing w:line="259" w:lineRule="auto"/>
        <w:rPr>
          <w:szCs w:val="22"/>
          <w:lang w:val="pl-PL"/>
        </w:rPr>
      </w:pPr>
      <w:r w:rsidRPr="00F36DE3">
        <w:rPr>
          <w:szCs w:val="22"/>
          <w:lang w:val="pl-PL"/>
        </w:rPr>
        <w:t xml:space="preserve">Czy Zamawiający dopuści w Pakiecie 3 poz. 11 i 12 do wyceny lek w postaci tabletki o ulegającej rozpadowi w jamie ustnej ? </w:t>
      </w:r>
    </w:p>
    <w:p w:rsidR="00DF44D4" w:rsidRPr="00F36DE3" w:rsidRDefault="00DF44D4"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DF44D4" w:rsidRPr="00F36DE3" w:rsidRDefault="00DF44D4" w:rsidP="002113E8">
      <w:pPr>
        <w:pStyle w:val="Akapitzlist"/>
        <w:numPr>
          <w:ilvl w:val="0"/>
          <w:numId w:val="7"/>
        </w:numPr>
        <w:spacing w:line="259" w:lineRule="auto"/>
        <w:rPr>
          <w:rFonts w:ascii="Cambria" w:hAnsi="Cambria"/>
          <w:sz w:val="22"/>
          <w:szCs w:val="22"/>
        </w:rPr>
      </w:pPr>
    </w:p>
    <w:p w:rsidR="00DF44D4" w:rsidRPr="00F36DE3" w:rsidRDefault="00EA6B50" w:rsidP="00F36DE3">
      <w:pPr>
        <w:spacing w:line="259" w:lineRule="auto"/>
        <w:rPr>
          <w:szCs w:val="22"/>
          <w:lang w:val="pl-PL"/>
        </w:rPr>
      </w:pPr>
      <w:r w:rsidRPr="00F36DE3">
        <w:rPr>
          <w:szCs w:val="22"/>
          <w:lang w:val="pl-PL"/>
        </w:rPr>
        <w:t xml:space="preserve">Czy Zamawiający dopuści w Pakiecie 3 poz. 16 </w:t>
      </w:r>
      <w:proofErr w:type="spellStart"/>
      <w:r w:rsidRPr="00F36DE3">
        <w:rPr>
          <w:szCs w:val="22"/>
          <w:lang w:val="pl-PL"/>
        </w:rPr>
        <w:t>Hydroxyzinum</w:t>
      </w:r>
      <w:proofErr w:type="spellEnd"/>
      <w:r w:rsidRPr="00F36DE3">
        <w:rPr>
          <w:szCs w:val="22"/>
          <w:lang w:val="pl-PL"/>
        </w:rPr>
        <w:t xml:space="preserve"> </w:t>
      </w:r>
      <w:proofErr w:type="spellStart"/>
      <w:r w:rsidRPr="00F36DE3">
        <w:rPr>
          <w:szCs w:val="22"/>
          <w:lang w:val="pl-PL"/>
        </w:rPr>
        <w:t>Hasco</w:t>
      </w:r>
      <w:proofErr w:type="spellEnd"/>
      <w:r w:rsidRPr="00F36DE3">
        <w:rPr>
          <w:szCs w:val="22"/>
          <w:lang w:val="pl-PL"/>
        </w:rPr>
        <w:t xml:space="preserve"> 10mg/5ml syrop 200 ml ze względu na braki 0,16% ? </w:t>
      </w:r>
    </w:p>
    <w:p w:rsidR="00DF44D4" w:rsidRPr="00F36DE3" w:rsidRDefault="00DF44D4"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EA6B50" w:rsidRPr="00F36DE3" w:rsidRDefault="00EA6B50" w:rsidP="002113E8">
      <w:pPr>
        <w:pStyle w:val="Akapitzlist"/>
        <w:numPr>
          <w:ilvl w:val="0"/>
          <w:numId w:val="7"/>
        </w:numPr>
        <w:spacing w:line="259" w:lineRule="auto"/>
        <w:rPr>
          <w:rFonts w:ascii="Cambria" w:hAnsi="Cambria"/>
          <w:sz w:val="22"/>
          <w:szCs w:val="22"/>
        </w:rPr>
      </w:pPr>
    </w:p>
    <w:p w:rsidR="00DF44D4" w:rsidRPr="00F36DE3" w:rsidRDefault="00EA6B50" w:rsidP="00F36DE3">
      <w:pPr>
        <w:spacing w:line="259" w:lineRule="auto"/>
        <w:rPr>
          <w:szCs w:val="22"/>
          <w:lang w:val="pl-PL"/>
        </w:rPr>
      </w:pPr>
      <w:r w:rsidRPr="00F36DE3">
        <w:rPr>
          <w:szCs w:val="22"/>
          <w:lang w:val="pl-PL"/>
        </w:rPr>
        <w:t>Czy Zamawiający dopuści w Pakiecie 3 poz. 46 do wyceny lek w postaci tabletki o przedłużonym uwalnianiu ?</w:t>
      </w:r>
    </w:p>
    <w:p w:rsidR="00DF44D4" w:rsidRPr="00F36DE3" w:rsidRDefault="00DF44D4"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EA6B50" w:rsidRPr="00F36DE3" w:rsidRDefault="00EA6B50" w:rsidP="002113E8">
      <w:pPr>
        <w:pStyle w:val="Akapitzlist"/>
        <w:numPr>
          <w:ilvl w:val="0"/>
          <w:numId w:val="7"/>
        </w:numPr>
        <w:spacing w:line="259" w:lineRule="auto"/>
        <w:rPr>
          <w:rFonts w:ascii="Cambria" w:hAnsi="Cambria"/>
          <w:sz w:val="22"/>
          <w:szCs w:val="22"/>
        </w:rPr>
      </w:pPr>
    </w:p>
    <w:p w:rsidR="00DF44D4" w:rsidRPr="00F36DE3" w:rsidRDefault="00EA6B50" w:rsidP="00F36DE3">
      <w:pPr>
        <w:spacing w:line="259" w:lineRule="auto"/>
        <w:rPr>
          <w:b/>
          <w:szCs w:val="22"/>
          <w:u w:val="single"/>
          <w:lang w:val="pl-PL"/>
        </w:rPr>
      </w:pPr>
      <w:r w:rsidRPr="00F36DE3">
        <w:rPr>
          <w:szCs w:val="22"/>
          <w:lang w:val="pl-PL"/>
        </w:rPr>
        <w:t xml:space="preserve">Czy Zamawiający dopuści w </w:t>
      </w:r>
      <w:proofErr w:type="spellStart"/>
      <w:r w:rsidRPr="00F36DE3">
        <w:rPr>
          <w:szCs w:val="22"/>
          <w:lang w:val="pl-PL"/>
        </w:rPr>
        <w:t>Pakecie</w:t>
      </w:r>
      <w:proofErr w:type="spellEnd"/>
      <w:r w:rsidRPr="00F36DE3">
        <w:rPr>
          <w:szCs w:val="22"/>
          <w:lang w:val="pl-PL"/>
        </w:rPr>
        <w:t xml:space="preserve"> 6  poz. 39 </w:t>
      </w:r>
      <w:proofErr w:type="spellStart"/>
      <w:r w:rsidRPr="00F36DE3">
        <w:rPr>
          <w:szCs w:val="22"/>
          <w:lang w:val="pl-PL"/>
        </w:rPr>
        <w:t>Amoxicillinum</w:t>
      </w:r>
      <w:proofErr w:type="spellEnd"/>
      <w:r w:rsidRPr="00F36DE3">
        <w:rPr>
          <w:szCs w:val="22"/>
          <w:lang w:val="pl-PL"/>
        </w:rPr>
        <w:t xml:space="preserve"> + Ac. </w:t>
      </w:r>
      <w:proofErr w:type="spellStart"/>
      <w:r w:rsidRPr="00F36DE3">
        <w:rPr>
          <w:szCs w:val="22"/>
          <w:lang w:val="pl-PL"/>
        </w:rPr>
        <w:t>Clavulonic</w:t>
      </w:r>
      <w:proofErr w:type="spellEnd"/>
      <w:r w:rsidRPr="00F36DE3">
        <w:rPr>
          <w:szCs w:val="22"/>
          <w:lang w:val="pl-PL"/>
        </w:rPr>
        <w:t xml:space="preserve"> 845mg+ 125mg do wyceny </w:t>
      </w:r>
      <w:proofErr w:type="spellStart"/>
      <w:r w:rsidRPr="00F36DE3">
        <w:rPr>
          <w:szCs w:val="22"/>
          <w:lang w:val="pl-PL"/>
        </w:rPr>
        <w:t>Amylan</w:t>
      </w:r>
      <w:proofErr w:type="spellEnd"/>
      <w:r w:rsidRPr="00F36DE3">
        <w:rPr>
          <w:szCs w:val="22"/>
          <w:lang w:val="pl-PL"/>
        </w:rPr>
        <w:t xml:space="preserve"> 875mg+125mg* 14tabl.powl</w:t>
      </w:r>
      <w:r w:rsidR="00DF44D4" w:rsidRPr="00F36DE3">
        <w:rPr>
          <w:b/>
          <w:szCs w:val="22"/>
          <w:u w:val="single"/>
          <w:lang w:val="pl-PL"/>
        </w:rPr>
        <w:t xml:space="preserve"> </w:t>
      </w:r>
    </w:p>
    <w:p w:rsidR="00DF44D4" w:rsidRPr="00F36DE3" w:rsidRDefault="00DF44D4"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EA6B50" w:rsidRPr="00F36DE3" w:rsidRDefault="00EA6B50" w:rsidP="002113E8">
      <w:pPr>
        <w:pStyle w:val="Akapitzlist"/>
        <w:numPr>
          <w:ilvl w:val="0"/>
          <w:numId w:val="7"/>
        </w:numPr>
        <w:spacing w:line="259" w:lineRule="auto"/>
        <w:rPr>
          <w:rFonts w:ascii="Cambria" w:hAnsi="Cambria"/>
          <w:sz w:val="22"/>
          <w:szCs w:val="22"/>
        </w:rPr>
      </w:pPr>
    </w:p>
    <w:p w:rsidR="002C0EDC" w:rsidRPr="00F36DE3" w:rsidRDefault="002C0EDC" w:rsidP="002113E8">
      <w:pPr>
        <w:jc w:val="both"/>
        <w:rPr>
          <w:szCs w:val="22"/>
          <w:lang w:val="pl-PL"/>
        </w:rPr>
      </w:pPr>
      <w:r w:rsidRPr="00F36DE3">
        <w:rPr>
          <w:szCs w:val="22"/>
          <w:lang w:val="pl-PL"/>
        </w:rPr>
        <w:t>C</w:t>
      </w:r>
      <w:r w:rsidR="003029BE" w:rsidRPr="00F36DE3">
        <w:rPr>
          <w:szCs w:val="22"/>
          <w:lang w:val="pl-PL"/>
        </w:rPr>
        <w:t xml:space="preserve">zy Zamawiający dopuści zaoferowanie produktu </w:t>
      </w:r>
      <w:proofErr w:type="spellStart"/>
      <w:r w:rsidR="003029BE" w:rsidRPr="00F36DE3">
        <w:rPr>
          <w:szCs w:val="22"/>
          <w:lang w:val="pl-PL"/>
        </w:rPr>
        <w:t>ProbioDr</w:t>
      </w:r>
      <w:proofErr w:type="spellEnd"/>
      <w:r w:rsidR="003029BE" w:rsidRPr="00F36DE3">
        <w:rPr>
          <w:szCs w:val="22"/>
          <w:lang w:val="pl-PL"/>
        </w:rPr>
        <w:t xml:space="preserve">, zawierającego żywe, liofilizowane kultury bakterii </w:t>
      </w:r>
      <w:proofErr w:type="spellStart"/>
      <w:r w:rsidR="003029BE" w:rsidRPr="00F36DE3">
        <w:rPr>
          <w:szCs w:val="22"/>
          <w:lang w:val="pl-PL"/>
        </w:rPr>
        <w:t>probiotycznych</w:t>
      </w:r>
      <w:proofErr w:type="spellEnd"/>
      <w:r w:rsidR="003029BE" w:rsidRPr="00F36DE3">
        <w:rPr>
          <w:szCs w:val="22"/>
          <w:lang w:val="pl-PL"/>
        </w:rPr>
        <w:t xml:space="preserve"> najlepiej przebadanego pod względem klinicznym szczepu </w:t>
      </w:r>
      <w:proofErr w:type="spellStart"/>
      <w:r w:rsidR="003029BE" w:rsidRPr="00F36DE3">
        <w:rPr>
          <w:szCs w:val="22"/>
          <w:lang w:val="pl-PL"/>
        </w:rPr>
        <w:t>Lactobacillus</w:t>
      </w:r>
      <w:proofErr w:type="spellEnd"/>
      <w:r w:rsidR="003029BE" w:rsidRPr="00F36DE3">
        <w:rPr>
          <w:szCs w:val="22"/>
          <w:lang w:val="pl-PL"/>
        </w:rPr>
        <w:t xml:space="preserve"> </w:t>
      </w:r>
      <w:proofErr w:type="spellStart"/>
      <w:r w:rsidR="003029BE" w:rsidRPr="00F36DE3">
        <w:rPr>
          <w:szCs w:val="22"/>
          <w:lang w:val="pl-PL"/>
        </w:rPr>
        <w:t>rhamnosus</w:t>
      </w:r>
      <w:proofErr w:type="spellEnd"/>
      <w:r w:rsidR="003029BE" w:rsidRPr="00F36DE3">
        <w:rPr>
          <w:szCs w:val="22"/>
          <w:lang w:val="pl-PL"/>
        </w:rPr>
        <w:t xml:space="preserve"> GG ATTC53103 i </w:t>
      </w:r>
      <w:proofErr w:type="spellStart"/>
      <w:r w:rsidR="003029BE" w:rsidRPr="00F36DE3">
        <w:rPr>
          <w:szCs w:val="22"/>
          <w:lang w:val="pl-PL"/>
        </w:rPr>
        <w:t>Lactobacillus</w:t>
      </w:r>
      <w:proofErr w:type="spellEnd"/>
      <w:r w:rsidR="003029BE" w:rsidRPr="00F36DE3">
        <w:rPr>
          <w:szCs w:val="22"/>
          <w:lang w:val="pl-PL"/>
        </w:rPr>
        <w:t xml:space="preserve"> </w:t>
      </w:r>
      <w:proofErr w:type="spellStart"/>
      <w:r w:rsidR="003029BE" w:rsidRPr="00F36DE3">
        <w:rPr>
          <w:szCs w:val="22"/>
          <w:lang w:val="pl-PL"/>
        </w:rPr>
        <w:t>helveticus</w:t>
      </w:r>
      <w:proofErr w:type="spellEnd"/>
      <w:r w:rsidR="003029BE" w:rsidRPr="00F36DE3">
        <w:rPr>
          <w:szCs w:val="22"/>
          <w:lang w:val="pl-PL"/>
        </w:rPr>
        <w:t xml:space="preserve"> w łącznym stężeniu 2mld CFU/ kaps? Zawartość żywych kultur bakterii </w:t>
      </w:r>
      <w:proofErr w:type="spellStart"/>
      <w:r w:rsidR="003029BE" w:rsidRPr="00F36DE3">
        <w:rPr>
          <w:szCs w:val="22"/>
          <w:lang w:val="pl-PL"/>
        </w:rPr>
        <w:t>probiotycznych</w:t>
      </w:r>
      <w:proofErr w:type="spellEnd"/>
      <w:r w:rsidR="003029BE" w:rsidRPr="00F36DE3">
        <w:rPr>
          <w:szCs w:val="22"/>
          <w:lang w:val="pl-PL"/>
        </w:rPr>
        <w:t xml:space="preserve"> w oferowanym produkcie została potwierdzona w niezależnym badaniu wykonanym w NIL. Produkt konfekcjonowany w opakowaniach x 60 kapsułek (prosimy o możliwość przeliczenia na odpowiednią liczbę opakowań i zaokrąglenia uzyskanego wyniku w górę).</w:t>
      </w:r>
    </w:p>
    <w:p w:rsidR="002C0EDC" w:rsidRPr="00F36DE3" w:rsidRDefault="002C0EDC"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F36DE3" w:rsidRPr="00F36DE3" w:rsidRDefault="00F36DE3" w:rsidP="002113E8">
      <w:pPr>
        <w:pStyle w:val="Akapitzlist"/>
        <w:numPr>
          <w:ilvl w:val="0"/>
          <w:numId w:val="7"/>
        </w:numPr>
        <w:jc w:val="both"/>
        <w:rPr>
          <w:rFonts w:ascii="Cambria" w:hAnsi="Cambria"/>
          <w:sz w:val="22"/>
          <w:szCs w:val="22"/>
        </w:rPr>
      </w:pPr>
    </w:p>
    <w:p w:rsidR="003029BE" w:rsidRPr="00F36DE3" w:rsidRDefault="003029BE" w:rsidP="00F36DE3">
      <w:pPr>
        <w:jc w:val="both"/>
        <w:rPr>
          <w:szCs w:val="22"/>
          <w:lang w:val="pl-PL"/>
        </w:rPr>
      </w:pPr>
      <w:r w:rsidRPr="00F36DE3">
        <w:rPr>
          <w:szCs w:val="22"/>
          <w:lang w:val="pl-PL"/>
        </w:rPr>
        <w:t xml:space="preserve">Czy Zamawiający dopuści zaoferowanie produktu </w:t>
      </w:r>
      <w:proofErr w:type="spellStart"/>
      <w:r w:rsidRPr="00F36DE3">
        <w:rPr>
          <w:szCs w:val="22"/>
          <w:lang w:val="pl-PL"/>
        </w:rPr>
        <w:t>LactoDr</w:t>
      </w:r>
      <w:proofErr w:type="spellEnd"/>
      <w:r w:rsidRPr="00F36DE3">
        <w:rPr>
          <w:szCs w:val="22"/>
          <w:lang w:val="pl-PL"/>
        </w:rPr>
        <w:t xml:space="preserve">, zawierającego żywe, liofilizowane kultury bakterii </w:t>
      </w:r>
      <w:proofErr w:type="spellStart"/>
      <w:r w:rsidRPr="00F36DE3">
        <w:rPr>
          <w:szCs w:val="22"/>
          <w:lang w:val="pl-PL"/>
        </w:rPr>
        <w:t>probiotycznych</w:t>
      </w:r>
      <w:proofErr w:type="spellEnd"/>
      <w:r w:rsidRPr="00F36DE3">
        <w:rPr>
          <w:szCs w:val="22"/>
          <w:lang w:val="pl-PL"/>
        </w:rPr>
        <w:t xml:space="preserve"> najlepiej przebadanego pod względem klinicznym szczepu </w:t>
      </w:r>
      <w:proofErr w:type="spellStart"/>
      <w:r w:rsidRPr="00F36DE3">
        <w:rPr>
          <w:szCs w:val="22"/>
          <w:lang w:val="pl-PL"/>
        </w:rPr>
        <w:t>Lactobacillus</w:t>
      </w:r>
      <w:proofErr w:type="spellEnd"/>
      <w:r w:rsidRPr="00F36DE3">
        <w:rPr>
          <w:szCs w:val="22"/>
          <w:lang w:val="pl-PL"/>
        </w:rPr>
        <w:t xml:space="preserve"> </w:t>
      </w:r>
      <w:proofErr w:type="spellStart"/>
      <w:r w:rsidRPr="00F36DE3">
        <w:rPr>
          <w:szCs w:val="22"/>
          <w:lang w:val="pl-PL"/>
        </w:rPr>
        <w:t>rhamnosus</w:t>
      </w:r>
      <w:proofErr w:type="spellEnd"/>
      <w:r w:rsidRPr="00F36DE3">
        <w:rPr>
          <w:szCs w:val="22"/>
          <w:lang w:val="pl-PL"/>
        </w:rPr>
        <w:t xml:space="preserve"> GG ATTC53103 w stężeniu 6 mld CFU/ kaps? Zawartość żywych kultur bakterii </w:t>
      </w:r>
      <w:proofErr w:type="spellStart"/>
      <w:r w:rsidRPr="00F36DE3">
        <w:rPr>
          <w:szCs w:val="22"/>
          <w:lang w:val="pl-PL"/>
        </w:rPr>
        <w:t>probiotycznych</w:t>
      </w:r>
      <w:proofErr w:type="spellEnd"/>
      <w:r w:rsidRPr="00F36DE3">
        <w:rPr>
          <w:szCs w:val="22"/>
          <w:lang w:val="pl-PL"/>
        </w:rPr>
        <w:t xml:space="preserve"> w oferowanym produkcie została potwierdzona w niezależnym badaniu wykonanym w NIL.  Produkt konfekcjonowany w opakowaniach x 20 lub x 30 kapsułek (prosimy o możliwość przeliczenia na odpowiednią liczbę opakowań i zaokrąglenia uzyskanego wyniku w górę).</w:t>
      </w:r>
    </w:p>
    <w:p w:rsidR="002C0EDC" w:rsidRPr="00F36DE3" w:rsidRDefault="002C0EDC"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2C0EDC" w:rsidRPr="00F36DE3" w:rsidRDefault="002C0EDC" w:rsidP="002113E8">
      <w:pPr>
        <w:pStyle w:val="Akapitzlist"/>
        <w:numPr>
          <w:ilvl w:val="0"/>
          <w:numId w:val="7"/>
        </w:numPr>
        <w:jc w:val="both"/>
        <w:rPr>
          <w:rFonts w:ascii="Cambria" w:hAnsi="Cambria"/>
          <w:sz w:val="22"/>
          <w:szCs w:val="22"/>
        </w:rPr>
      </w:pPr>
    </w:p>
    <w:p w:rsidR="003029BE" w:rsidRPr="00F36DE3" w:rsidRDefault="003029BE" w:rsidP="002113E8">
      <w:pPr>
        <w:jc w:val="both"/>
        <w:rPr>
          <w:szCs w:val="22"/>
          <w:lang w:val="pl-PL"/>
        </w:rPr>
      </w:pPr>
      <w:r w:rsidRPr="00F36DE3">
        <w:rPr>
          <w:szCs w:val="22"/>
          <w:lang w:val="pl-PL"/>
        </w:rPr>
        <w:t>Poniższe pytania dotyczą opisu przedmiotu zamówienia w Pakiecie nr 1 poz. 393 w przedmiotowym postępowaniu:</w:t>
      </w:r>
    </w:p>
    <w:p w:rsidR="003029BE" w:rsidRPr="00F36DE3" w:rsidRDefault="003029BE" w:rsidP="002113E8">
      <w:pPr>
        <w:jc w:val="both"/>
        <w:rPr>
          <w:szCs w:val="22"/>
          <w:lang w:val="pl-PL"/>
        </w:rPr>
      </w:pPr>
      <w:r w:rsidRPr="00F36DE3">
        <w:rPr>
          <w:szCs w:val="22"/>
          <w:lang w:val="pl-PL"/>
        </w:rPr>
        <w:t xml:space="preserve">Prosimy o potwierdzenie czy Zamawiający wymaga zaoferowania pasków testowych kompatybilnych z aktualnie stosowanymi </w:t>
      </w:r>
      <w:proofErr w:type="spellStart"/>
      <w:r w:rsidRPr="00F36DE3">
        <w:rPr>
          <w:szCs w:val="22"/>
          <w:lang w:val="pl-PL"/>
        </w:rPr>
        <w:t>glukometrami</w:t>
      </w:r>
      <w:proofErr w:type="spellEnd"/>
      <w:r w:rsidRPr="00F36DE3">
        <w:rPr>
          <w:szCs w:val="22"/>
          <w:lang w:val="pl-PL"/>
        </w:rPr>
        <w:t xml:space="preserve"> </w:t>
      </w:r>
      <w:proofErr w:type="spellStart"/>
      <w:r w:rsidRPr="00F36DE3">
        <w:rPr>
          <w:szCs w:val="22"/>
          <w:lang w:val="pl-PL"/>
        </w:rPr>
        <w:t>GlucoDr</w:t>
      </w:r>
      <w:proofErr w:type="spellEnd"/>
      <w:r w:rsidRPr="00F36DE3">
        <w:rPr>
          <w:szCs w:val="22"/>
          <w:lang w:val="pl-PL"/>
        </w:rPr>
        <w:t>. auto?</w:t>
      </w:r>
    </w:p>
    <w:p w:rsidR="002C0EDC" w:rsidRPr="00F36DE3" w:rsidRDefault="002C0EDC" w:rsidP="002113E8">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Zamawiający dopuszcza rozwiązania równoważne. W zakresie pasków testowych i płynów zgodni z odpowiedzią  do pytań 5 i 6. . </w:t>
      </w:r>
    </w:p>
    <w:p w:rsidR="002C0EDC" w:rsidRPr="00F36DE3" w:rsidRDefault="002C0EDC" w:rsidP="002113E8">
      <w:pPr>
        <w:pStyle w:val="Akapitzlist"/>
        <w:numPr>
          <w:ilvl w:val="0"/>
          <w:numId w:val="7"/>
        </w:numPr>
        <w:jc w:val="both"/>
        <w:rPr>
          <w:rFonts w:ascii="Cambria" w:hAnsi="Cambria"/>
          <w:sz w:val="22"/>
          <w:szCs w:val="22"/>
        </w:rPr>
      </w:pPr>
    </w:p>
    <w:p w:rsidR="003029BE" w:rsidRPr="00F36DE3" w:rsidRDefault="003029BE" w:rsidP="002113E8">
      <w:pPr>
        <w:jc w:val="both"/>
        <w:rPr>
          <w:szCs w:val="22"/>
          <w:lang w:val="pl-PL"/>
        </w:rPr>
      </w:pPr>
      <w:r w:rsidRPr="00F36DE3">
        <w:rPr>
          <w:szCs w:val="22"/>
          <w:lang w:val="pl-PL"/>
        </w:rPr>
        <w:t xml:space="preserve">Poniższe pytania dotyczą opisu przedmiotu zamówienia w Pakiecie nr 15 w przedmiotowym </w:t>
      </w:r>
      <w:r w:rsidRPr="00F36DE3">
        <w:rPr>
          <w:szCs w:val="22"/>
          <w:lang w:val="pl-PL"/>
        </w:rPr>
        <w:lastRenderedPageBreak/>
        <w:t>postępowaniu:</w:t>
      </w:r>
    </w:p>
    <w:p w:rsidR="002C0EDC" w:rsidRPr="00F36DE3" w:rsidRDefault="003029BE" w:rsidP="002113E8">
      <w:pPr>
        <w:jc w:val="both"/>
        <w:rPr>
          <w:szCs w:val="22"/>
          <w:lang w:val="pl-PL"/>
        </w:rPr>
      </w:pPr>
      <w:r w:rsidRPr="00F36DE3">
        <w:rPr>
          <w:szCs w:val="22"/>
          <w:lang w:val="pl-PL"/>
        </w:rPr>
        <w:t xml:space="preserve">Czy Zamawiający dopuści zaoferowanie testu wykrywającego następujące narkotyki (przy wskazanych progach czułości w </w:t>
      </w:r>
      <w:proofErr w:type="spellStart"/>
      <w:r w:rsidRPr="00F36DE3">
        <w:rPr>
          <w:szCs w:val="22"/>
          <w:lang w:val="pl-PL"/>
        </w:rPr>
        <w:t>ng</w:t>
      </w:r>
      <w:proofErr w:type="spellEnd"/>
      <w:r w:rsidRPr="00F36DE3">
        <w:rPr>
          <w:szCs w:val="22"/>
          <w:lang w:val="pl-PL"/>
        </w:rPr>
        <w:t>/ml):</w:t>
      </w:r>
      <w:r w:rsidR="002C0EDC" w:rsidRPr="00F36DE3">
        <w:rPr>
          <w:szCs w:val="22"/>
          <w:lang w:val="pl-PL"/>
        </w:rPr>
        <w:t xml:space="preserve"> </w:t>
      </w:r>
    </w:p>
    <w:p w:rsidR="003029BE" w:rsidRPr="00F36DE3" w:rsidRDefault="003029BE" w:rsidP="002113E8">
      <w:pPr>
        <w:jc w:val="both"/>
        <w:rPr>
          <w:szCs w:val="22"/>
          <w:lang w:val="pl-PL"/>
        </w:rPr>
      </w:pPr>
      <w:r w:rsidRPr="00F36DE3">
        <w:rPr>
          <w:szCs w:val="22"/>
          <w:lang w:val="pl-PL"/>
        </w:rPr>
        <w:t>AMP300/BUP10/BZO200/FYL20/MDMA500/MET300/MTD300/OPI300/THC25/MEP100/K250/CAT150</w:t>
      </w:r>
      <w:r w:rsidR="002C0EDC" w:rsidRPr="00F36DE3">
        <w:rPr>
          <w:szCs w:val="22"/>
          <w:lang w:val="pl-PL"/>
        </w:rPr>
        <w:t xml:space="preserve"> </w:t>
      </w:r>
      <w:r w:rsidRPr="00F36DE3">
        <w:rPr>
          <w:szCs w:val="22"/>
          <w:lang w:val="pl-PL"/>
        </w:rPr>
        <w:t>?</w:t>
      </w:r>
    </w:p>
    <w:p w:rsidR="002C0EDC" w:rsidRPr="00F36DE3" w:rsidRDefault="002C0EDC" w:rsidP="00F36DE3">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3029BE" w:rsidRPr="00735494" w:rsidRDefault="003029BE" w:rsidP="00735494">
      <w:pPr>
        <w:pStyle w:val="Akapitzlist"/>
        <w:numPr>
          <w:ilvl w:val="0"/>
          <w:numId w:val="7"/>
        </w:numPr>
        <w:jc w:val="both"/>
        <w:rPr>
          <w:szCs w:val="22"/>
        </w:rPr>
      </w:pPr>
    </w:p>
    <w:p w:rsidR="00735494" w:rsidRPr="00735494" w:rsidRDefault="00735494" w:rsidP="00735494">
      <w:pPr>
        <w:jc w:val="both"/>
        <w:rPr>
          <w:szCs w:val="22"/>
          <w:lang w:val="pl-PL"/>
        </w:rPr>
      </w:pPr>
      <w:r w:rsidRPr="00735494">
        <w:rPr>
          <w:szCs w:val="22"/>
          <w:lang w:val="pl-PL"/>
        </w:rPr>
        <w:t xml:space="preserve">Zwracamy się z prośbą o wydzielenie pozycji nr 6 – </w:t>
      </w:r>
      <w:proofErr w:type="spellStart"/>
      <w:r w:rsidRPr="00735494">
        <w:rPr>
          <w:szCs w:val="22"/>
          <w:lang w:val="pl-PL"/>
        </w:rPr>
        <w:t>Perindopril</w:t>
      </w:r>
      <w:proofErr w:type="spellEnd"/>
      <w:r w:rsidRPr="00735494">
        <w:rPr>
          <w:szCs w:val="22"/>
          <w:lang w:val="pl-PL"/>
        </w:rPr>
        <w:t xml:space="preserve"> </w:t>
      </w:r>
      <w:proofErr w:type="spellStart"/>
      <w:r w:rsidRPr="00735494">
        <w:rPr>
          <w:szCs w:val="22"/>
          <w:lang w:val="pl-PL"/>
        </w:rPr>
        <w:t>tosilas,indapamid</w:t>
      </w:r>
      <w:proofErr w:type="spellEnd"/>
      <w:r w:rsidRPr="00735494">
        <w:rPr>
          <w:szCs w:val="22"/>
          <w:lang w:val="pl-PL"/>
        </w:rPr>
        <w:t xml:space="preserve"> 5mg+1,25mg z pakietu nr 11</w:t>
      </w:r>
      <w:r>
        <w:rPr>
          <w:szCs w:val="22"/>
          <w:lang w:val="pl-PL"/>
        </w:rPr>
        <w:t>.</w:t>
      </w:r>
    </w:p>
    <w:p w:rsidR="003029BE" w:rsidRDefault="00735494" w:rsidP="00735494">
      <w:pPr>
        <w:jc w:val="both"/>
        <w:rPr>
          <w:szCs w:val="22"/>
          <w:lang w:val="pl-PL"/>
        </w:rPr>
      </w:pPr>
      <w:r>
        <w:rPr>
          <w:b/>
          <w:szCs w:val="22"/>
          <w:u w:val="single"/>
          <w:lang w:val="pl-PL"/>
        </w:rPr>
        <w:t>Odpowiedź:</w:t>
      </w:r>
      <w:r>
        <w:rPr>
          <w:szCs w:val="22"/>
          <w:lang w:val="pl-PL"/>
        </w:rPr>
        <w:t xml:space="preserve"> </w:t>
      </w:r>
      <w:r w:rsidRPr="00735494">
        <w:rPr>
          <w:szCs w:val="22"/>
          <w:lang w:val="pl-PL"/>
        </w:rPr>
        <w:t>Nie, Zamawiający nie wydzieli odrębnego pakietu</w:t>
      </w:r>
    </w:p>
    <w:p w:rsidR="00DE35CF" w:rsidRPr="00DE35CF" w:rsidRDefault="00DE35CF" w:rsidP="00DE35CF">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Dotyczy pakietu nr 1 poz. 44</w:t>
      </w:r>
    </w:p>
    <w:p w:rsidR="00DE35CF" w:rsidRPr="00DE35CF" w:rsidRDefault="00DE35CF" w:rsidP="00DE35CF">
      <w:pPr>
        <w:jc w:val="both"/>
        <w:rPr>
          <w:szCs w:val="22"/>
          <w:lang w:val="pl-PL"/>
        </w:rPr>
      </w:pPr>
      <w:r w:rsidRPr="00DE35CF">
        <w:rPr>
          <w:szCs w:val="22"/>
          <w:lang w:val="pl-PL"/>
        </w:rPr>
        <w:t xml:space="preserve">Czy Zamawiający wyrazi zgodę na wycenę płynu po 50 ml – 1 </w:t>
      </w:r>
      <w:proofErr w:type="spellStart"/>
      <w:r w:rsidRPr="00DE35CF">
        <w:rPr>
          <w:szCs w:val="22"/>
          <w:lang w:val="pl-PL"/>
        </w:rPr>
        <w:t>op</w:t>
      </w:r>
      <w:proofErr w:type="spellEnd"/>
      <w:r w:rsidRPr="00DE35CF">
        <w:rPr>
          <w:szCs w:val="22"/>
          <w:lang w:val="pl-PL"/>
        </w:rPr>
        <w:t>?  Brak po 30 ml .</w:t>
      </w:r>
    </w:p>
    <w:p w:rsidR="00DF0EFE" w:rsidRDefault="00DF0EFE" w:rsidP="00DF0EFE">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w:t>
      </w:r>
      <w:r>
        <w:rPr>
          <w:szCs w:val="22"/>
          <w:lang w:val="pl-PL"/>
        </w:rPr>
        <w:t>wyraża zgodę z uwzględnieniem przy przeliczeniu zasad opisanych w odpowiedzi na pytani 8.</w:t>
      </w:r>
    </w:p>
    <w:p w:rsidR="00DE35CF" w:rsidRPr="00DF0EFE" w:rsidRDefault="00DE35CF" w:rsidP="00DF0EFE">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Dotyczy pakietu nr 1 poz. 93</w:t>
      </w:r>
    </w:p>
    <w:p w:rsidR="00DE35CF" w:rsidRPr="00DE35CF" w:rsidRDefault="00DE35CF" w:rsidP="00DE35CF">
      <w:pPr>
        <w:jc w:val="both"/>
        <w:rPr>
          <w:szCs w:val="22"/>
          <w:lang w:val="pl-PL"/>
        </w:rPr>
      </w:pPr>
      <w:r w:rsidRPr="00DE35CF">
        <w:rPr>
          <w:szCs w:val="22"/>
          <w:lang w:val="pl-PL"/>
        </w:rPr>
        <w:t xml:space="preserve">Czy w tej pozycji Zamawiający wymaga 1000 j.m., </w:t>
      </w:r>
      <w:proofErr w:type="spellStart"/>
      <w:r w:rsidRPr="00DE35CF">
        <w:rPr>
          <w:szCs w:val="22"/>
          <w:lang w:val="pl-PL"/>
        </w:rPr>
        <w:t>tabl</w:t>
      </w:r>
      <w:proofErr w:type="spellEnd"/>
      <w:r w:rsidRPr="00DE35CF">
        <w:rPr>
          <w:szCs w:val="22"/>
          <w:lang w:val="pl-PL"/>
        </w:rPr>
        <w:t xml:space="preserve"> x 30 ?</w:t>
      </w:r>
    </w:p>
    <w:p w:rsidR="00DE35CF" w:rsidRDefault="00DF0EFE" w:rsidP="00DF0EFE">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w:t>
      </w:r>
      <w:r>
        <w:rPr>
          <w:szCs w:val="22"/>
          <w:lang w:val="pl-PL"/>
        </w:rPr>
        <w:t>wymaga.</w:t>
      </w:r>
    </w:p>
    <w:p w:rsidR="00DF0EFE" w:rsidRPr="00DF0EFE" w:rsidRDefault="00DF0EFE" w:rsidP="00DF0EFE">
      <w:pPr>
        <w:pStyle w:val="Akapitzlist"/>
        <w:numPr>
          <w:ilvl w:val="0"/>
          <w:numId w:val="7"/>
        </w:numPr>
        <w:spacing w:line="259" w:lineRule="auto"/>
        <w:rPr>
          <w:szCs w:val="22"/>
        </w:rPr>
      </w:pPr>
    </w:p>
    <w:p w:rsidR="00DE35CF" w:rsidRPr="00DE35CF" w:rsidRDefault="00DE35CF" w:rsidP="00DE35CF">
      <w:pPr>
        <w:jc w:val="both"/>
        <w:rPr>
          <w:szCs w:val="22"/>
          <w:lang w:val="pl-PL"/>
        </w:rPr>
      </w:pPr>
      <w:r w:rsidRPr="00DE35CF">
        <w:rPr>
          <w:szCs w:val="22"/>
          <w:lang w:val="pl-PL"/>
        </w:rPr>
        <w:t>Dotyczy pakietu nr 1 poz. 120</w:t>
      </w:r>
    </w:p>
    <w:p w:rsidR="00DE35CF" w:rsidRPr="00DE35CF" w:rsidRDefault="00DE35CF" w:rsidP="00DE35CF">
      <w:pPr>
        <w:jc w:val="both"/>
        <w:rPr>
          <w:szCs w:val="22"/>
          <w:lang w:val="pl-PL"/>
        </w:rPr>
      </w:pPr>
      <w:r w:rsidRPr="00DE35CF">
        <w:rPr>
          <w:szCs w:val="22"/>
          <w:lang w:val="pl-PL"/>
        </w:rPr>
        <w:t xml:space="preserve">Czy Zamawiający wymaga leku </w:t>
      </w:r>
      <w:proofErr w:type="spellStart"/>
      <w:r w:rsidRPr="00DE35CF">
        <w:rPr>
          <w:szCs w:val="22"/>
          <w:lang w:val="pl-PL"/>
        </w:rPr>
        <w:t>Simeticon</w:t>
      </w:r>
      <w:proofErr w:type="spellEnd"/>
      <w:r w:rsidRPr="00DE35CF">
        <w:rPr>
          <w:szCs w:val="22"/>
          <w:lang w:val="pl-PL"/>
        </w:rPr>
        <w:t xml:space="preserve"> 40 mg kapsułki ? Rejestracja leku tylko w ej dawce. </w:t>
      </w:r>
    </w:p>
    <w:p w:rsidR="00DF0EFE" w:rsidRDefault="00DF0EFE" w:rsidP="00DF0EFE">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w:t>
      </w:r>
      <w:r>
        <w:rPr>
          <w:szCs w:val="22"/>
          <w:lang w:val="pl-PL"/>
        </w:rPr>
        <w:t>wymaga.</w:t>
      </w:r>
    </w:p>
    <w:p w:rsidR="00DE35CF" w:rsidRPr="00DF0EFE" w:rsidRDefault="00DE35CF" w:rsidP="00DF0EFE">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Dotyczy pakietu nr 1 poz. 155.</w:t>
      </w:r>
    </w:p>
    <w:p w:rsidR="00DE35CF" w:rsidRPr="00DE35CF" w:rsidRDefault="00DE35CF" w:rsidP="00DE35CF">
      <w:pPr>
        <w:jc w:val="both"/>
        <w:rPr>
          <w:szCs w:val="22"/>
          <w:lang w:val="pl-PL"/>
        </w:rPr>
      </w:pPr>
      <w:r w:rsidRPr="00DE35CF">
        <w:rPr>
          <w:szCs w:val="22"/>
          <w:lang w:val="pl-PL"/>
        </w:rPr>
        <w:t xml:space="preserve">W związku z wycofaniem z oferty </w:t>
      </w:r>
      <w:proofErr w:type="spellStart"/>
      <w:r w:rsidRPr="00DE35CF">
        <w:rPr>
          <w:szCs w:val="22"/>
          <w:lang w:val="pl-PL"/>
        </w:rPr>
        <w:t>producetna</w:t>
      </w:r>
      <w:proofErr w:type="spellEnd"/>
      <w:r w:rsidRPr="00DE35CF">
        <w:rPr>
          <w:szCs w:val="22"/>
          <w:lang w:val="pl-PL"/>
        </w:rPr>
        <w:t xml:space="preserve"> prosimy o wykreślenie lub wydzielenie pozycji z pakietu.</w:t>
      </w:r>
    </w:p>
    <w:p w:rsidR="00DF0EFE" w:rsidRPr="00F36DE3" w:rsidRDefault="00DF0EFE" w:rsidP="00DF0EFE">
      <w:pPr>
        <w:spacing w:line="259" w:lineRule="auto"/>
        <w:rPr>
          <w:b/>
          <w:szCs w:val="22"/>
          <w:lang w:val="pl-PL"/>
        </w:rPr>
      </w:pPr>
      <w:r w:rsidRPr="00F36DE3">
        <w:rPr>
          <w:b/>
          <w:szCs w:val="22"/>
          <w:u w:val="single"/>
          <w:lang w:val="pl-PL"/>
        </w:rPr>
        <w:t xml:space="preserve">Odpowiedź: </w:t>
      </w:r>
      <w:r w:rsidRPr="00F36DE3">
        <w:rPr>
          <w:b/>
          <w:szCs w:val="22"/>
          <w:lang w:val="pl-PL"/>
        </w:rPr>
        <w:t xml:space="preserve">Tak, Zamawiający wykreśla z pakietu 1 poz. 155 </w:t>
      </w:r>
      <w:proofErr w:type="spellStart"/>
      <w:r w:rsidRPr="00F36DE3">
        <w:rPr>
          <w:b/>
          <w:szCs w:val="22"/>
          <w:lang w:val="pl-PL"/>
        </w:rPr>
        <w:t>Ferrosi</w:t>
      </w:r>
      <w:proofErr w:type="spellEnd"/>
      <w:r w:rsidRPr="00F36DE3">
        <w:rPr>
          <w:b/>
          <w:szCs w:val="22"/>
          <w:lang w:val="pl-PL"/>
        </w:rPr>
        <w:t xml:space="preserve"> </w:t>
      </w:r>
      <w:proofErr w:type="spellStart"/>
      <w:r w:rsidRPr="00F36DE3">
        <w:rPr>
          <w:b/>
          <w:szCs w:val="22"/>
          <w:lang w:val="pl-PL"/>
        </w:rPr>
        <w:t>sulfate</w:t>
      </w:r>
      <w:proofErr w:type="spellEnd"/>
      <w:r w:rsidRPr="00F36DE3">
        <w:rPr>
          <w:b/>
          <w:szCs w:val="22"/>
          <w:lang w:val="pl-PL"/>
        </w:rPr>
        <w:t xml:space="preserve"> 0,105g żelaza </w:t>
      </w:r>
    </w:p>
    <w:p w:rsidR="00DF0EFE" w:rsidRPr="00DF0EFE" w:rsidRDefault="00DF0EFE" w:rsidP="00DF0EFE">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Dotyczy pakietu nr 1 poz. 244.</w:t>
      </w:r>
    </w:p>
    <w:p w:rsidR="00DE35CF" w:rsidRPr="00DE35CF" w:rsidRDefault="00DE35CF" w:rsidP="00DE35CF">
      <w:pPr>
        <w:jc w:val="both"/>
        <w:rPr>
          <w:szCs w:val="22"/>
          <w:lang w:val="pl-PL"/>
        </w:rPr>
      </w:pPr>
      <w:r w:rsidRPr="00DE35CF">
        <w:rPr>
          <w:szCs w:val="22"/>
          <w:lang w:val="pl-PL"/>
        </w:rPr>
        <w:t xml:space="preserve">Czy Zamawiający dopuści wycenę preparatu równoważnego o nazwie handlowej </w:t>
      </w:r>
      <w:proofErr w:type="spellStart"/>
      <w:r w:rsidRPr="00DE35CF">
        <w:rPr>
          <w:szCs w:val="22"/>
          <w:lang w:val="pl-PL"/>
        </w:rPr>
        <w:t>Lubragel</w:t>
      </w:r>
      <w:proofErr w:type="spellEnd"/>
      <w:r w:rsidRPr="00DE35CF">
        <w:rPr>
          <w:szCs w:val="22"/>
          <w:lang w:val="pl-PL"/>
        </w:rPr>
        <w:t>, żel, sterylny, z lidokainą, 6 ml, 25 strzyk.</w:t>
      </w:r>
    </w:p>
    <w:p w:rsidR="00DF0EFE" w:rsidRPr="00F36DE3" w:rsidRDefault="00DF0EFE" w:rsidP="00DF0EFE">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DE35CF" w:rsidRPr="00DF0EFE" w:rsidRDefault="00DE35CF" w:rsidP="00DF0EFE">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Dotyczy pakietu nr 1 poz. 252.</w:t>
      </w:r>
    </w:p>
    <w:p w:rsidR="00DE35CF" w:rsidRDefault="00DE35CF" w:rsidP="00DE35CF">
      <w:pPr>
        <w:jc w:val="both"/>
        <w:rPr>
          <w:szCs w:val="22"/>
          <w:lang w:val="pl-PL"/>
        </w:rPr>
      </w:pPr>
      <w:r w:rsidRPr="00DE35CF">
        <w:rPr>
          <w:szCs w:val="22"/>
          <w:lang w:val="pl-PL"/>
        </w:rPr>
        <w:t xml:space="preserve"> (1.) Czy zamawiający wymaga preparatu </w:t>
      </w:r>
      <w:proofErr w:type="spellStart"/>
      <w:r w:rsidRPr="00DE35CF">
        <w:rPr>
          <w:szCs w:val="22"/>
          <w:lang w:val="pl-PL"/>
        </w:rPr>
        <w:t>Makrogol</w:t>
      </w:r>
      <w:proofErr w:type="spellEnd"/>
      <w:r w:rsidRPr="00DE35CF">
        <w:rPr>
          <w:szCs w:val="22"/>
          <w:lang w:val="pl-PL"/>
        </w:rPr>
        <w:t xml:space="preserve"> 74 g x 48 saszetek (PEG 4 litry - </w:t>
      </w:r>
      <w:proofErr w:type="spellStart"/>
      <w:r w:rsidRPr="00DE35CF">
        <w:rPr>
          <w:szCs w:val="22"/>
          <w:lang w:val="pl-PL"/>
        </w:rPr>
        <w:t>Fortrans</w:t>
      </w:r>
      <w:proofErr w:type="spellEnd"/>
      <w:r w:rsidRPr="00DE35CF">
        <w:rPr>
          <w:szCs w:val="22"/>
          <w:lang w:val="pl-PL"/>
        </w:rPr>
        <w:t xml:space="preserve">) zgodny z SIWZ, który jest rekomendowany przez Europejskie Towarzystwo Endoskopii Przewodu Pokarmowego (ESGE) w rutynowym przygotowaniu do </w:t>
      </w:r>
      <w:proofErr w:type="spellStart"/>
      <w:r w:rsidRPr="00DE35CF">
        <w:rPr>
          <w:szCs w:val="22"/>
          <w:lang w:val="pl-PL"/>
        </w:rPr>
        <w:t>kolonoskopii</w:t>
      </w:r>
      <w:proofErr w:type="spellEnd"/>
      <w:r w:rsidRPr="00DE35CF">
        <w:rPr>
          <w:szCs w:val="22"/>
          <w:lang w:val="pl-PL"/>
        </w:rPr>
        <w:t xml:space="preserve">. którego oferta cenowa jest korzystna dla zamawiającego? </w:t>
      </w:r>
    </w:p>
    <w:p w:rsidR="00DF0EFE" w:rsidRPr="00F36DE3" w:rsidRDefault="00DF0EFE" w:rsidP="00DF0EFE">
      <w:pPr>
        <w:spacing w:line="259" w:lineRule="auto"/>
        <w:rPr>
          <w:szCs w:val="22"/>
          <w:lang w:val="pl-PL"/>
        </w:rPr>
      </w:pPr>
      <w:r w:rsidRPr="00F36DE3">
        <w:rPr>
          <w:b/>
          <w:szCs w:val="22"/>
          <w:u w:val="single"/>
          <w:lang w:val="pl-PL"/>
        </w:rPr>
        <w:t>Odpowiedź:</w:t>
      </w:r>
      <w:r w:rsidRPr="00F36DE3">
        <w:rPr>
          <w:szCs w:val="22"/>
          <w:u w:val="single"/>
          <w:lang w:val="pl-PL"/>
        </w:rPr>
        <w:t xml:space="preserve"> </w:t>
      </w:r>
      <w:r>
        <w:rPr>
          <w:szCs w:val="22"/>
          <w:lang w:val="pl-PL"/>
        </w:rPr>
        <w:t xml:space="preserve">Tak, Zamawiający wymaga, ale w opakowaniach 74 g x 4 saszetki. </w:t>
      </w:r>
    </w:p>
    <w:p w:rsidR="00DF0EFE" w:rsidRPr="00DF0EFE" w:rsidRDefault="00DF0EFE" w:rsidP="00DF0EFE">
      <w:pPr>
        <w:pStyle w:val="Akapitzlist"/>
        <w:numPr>
          <w:ilvl w:val="0"/>
          <w:numId w:val="7"/>
        </w:numPr>
        <w:jc w:val="both"/>
        <w:rPr>
          <w:szCs w:val="22"/>
        </w:rPr>
      </w:pPr>
      <w:r w:rsidRPr="00DF0EFE">
        <w:rPr>
          <w:szCs w:val="22"/>
        </w:rPr>
        <w:t xml:space="preserve"> </w:t>
      </w:r>
    </w:p>
    <w:p w:rsidR="00DE35CF" w:rsidRPr="00DE35CF" w:rsidRDefault="00DE35CF" w:rsidP="00DE35CF">
      <w:pPr>
        <w:jc w:val="both"/>
        <w:rPr>
          <w:szCs w:val="22"/>
          <w:lang w:val="pl-PL"/>
        </w:rPr>
      </w:pPr>
      <w:r w:rsidRPr="00DE35CF">
        <w:rPr>
          <w:szCs w:val="22"/>
          <w:lang w:val="pl-PL"/>
        </w:rPr>
        <w:t xml:space="preserve">(2.) Czy zamawiający wymaga preparatu </w:t>
      </w:r>
      <w:proofErr w:type="spellStart"/>
      <w:r w:rsidRPr="00DE35CF">
        <w:rPr>
          <w:szCs w:val="22"/>
          <w:lang w:val="pl-PL"/>
        </w:rPr>
        <w:t>Makrogol</w:t>
      </w:r>
      <w:proofErr w:type="spellEnd"/>
      <w:r w:rsidRPr="00DE35CF">
        <w:rPr>
          <w:szCs w:val="22"/>
          <w:lang w:val="pl-PL"/>
        </w:rPr>
        <w:t xml:space="preserve"> (74 g x 48 saszetek, PEG 4 litry - </w:t>
      </w:r>
      <w:proofErr w:type="spellStart"/>
      <w:r w:rsidRPr="00DE35CF">
        <w:rPr>
          <w:szCs w:val="22"/>
          <w:lang w:val="pl-PL"/>
        </w:rPr>
        <w:t>Fortrans</w:t>
      </w:r>
      <w:proofErr w:type="spellEnd"/>
      <w:r w:rsidRPr="00DE35CF">
        <w:rPr>
          <w:szCs w:val="22"/>
          <w:lang w:val="pl-PL"/>
        </w:rPr>
        <w:t>) o składzie chemicznym zgodnym z SIWZ?</w:t>
      </w:r>
    </w:p>
    <w:p w:rsidR="00DF0EFE" w:rsidRPr="00F36DE3" w:rsidRDefault="00DF0EFE" w:rsidP="00DF0EFE">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w:t>
      </w:r>
      <w:r>
        <w:rPr>
          <w:szCs w:val="22"/>
          <w:lang w:val="pl-PL"/>
        </w:rPr>
        <w:t>wymaga.</w:t>
      </w:r>
      <w:r w:rsidRPr="00F36DE3">
        <w:rPr>
          <w:szCs w:val="22"/>
          <w:lang w:val="pl-PL"/>
        </w:rPr>
        <w:t xml:space="preserve"> </w:t>
      </w:r>
    </w:p>
    <w:p w:rsidR="00DE35CF" w:rsidRPr="00DF0EFE" w:rsidRDefault="00DE35CF" w:rsidP="00DF0EFE">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Dotyczy pakietu nr 1 poz. 315.</w:t>
      </w:r>
    </w:p>
    <w:p w:rsidR="00DE35CF" w:rsidRPr="00DE35CF" w:rsidRDefault="00DE35CF" w:rsidP="00DE35CF">
      <w:pPr>
        <w:jc w:val="both"/>
        <w:rPr>
          <w:szCs w:val="22"/>
          <w:lang w:val="pl-PL"/>
        </w:rPr>
      </w:pPr>
      <w:r w:rsidRPr="00DE35CF">
        <w:rPr>
          <w:szCs w:val="22"/>
          <w:lang w:val="pl-PL"/>
        </w:rPr>
        <w:t xml:space="preserve">Czy Zamawiający dopuszcza wycenę preparatu równoważnego w postaci kapsułek zawierających </w:t>
      </w:r>
      <w:proofErr w:type="spellStart"/>
      <w:r w:rsidRPr="00DE35CF">
        <w:rPr>
          <w:szCs w:val="22"/>
          <w:lang w:val="pl-PL"/>
        </w:rPr>
        <w:t>minitabletki</w:t>
      </w:r>
      <w:proofErr w:type="spellEnd"/>
      <w:r w:rsidRPr="00DE35CF">
        <w:rPr>
          <w:szCs w:val="22"/>
          <w:lang w:val="pl-PL"/>
        </w:rPr>
        <w:t xml:space="preserve"> odporne na działanie soku żołądkowego?</w:t>
      </w:r>
    </w:p>
    <w:p w:rsidR="00DE35CF" w:rsidRPr="00DE35CF" w:rsidRDefault="00DF0EFE" w:rsidP="007D5DE2">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DE35CF" w:rsidRPr="00DF0EFE" w:rsidRDefault="00DE35CF" w:rsidP="00DF0EFE">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 xml:space="preserve">Dotyczy pakietu nr 1 poz. 316. </w:t>
      </w:r>
    </w:p>
    <w:p w:rsidR="00DE35CF" w:rsidRPr="00DE35CF" w:rsidRDefault="00DE35CF" w:rsidP="00DE35CF">
      <w:pPr>
        <w:jc w:val="both"/>
        <w:rPr>
          <w:szCs w:val="22"/>
          <w:lang w:val="pl-PL"/>
        </w:rPr>
      </w:pPr>
      <w:r w:rsidRPr="00DE35CF">
        <w:rPr>
          <w:szCs w:val="22"/>
          <w:lang w:val="pl-PL"/>
        </w:rPr>
        <w:t xml:space="preserve">Czy Zamawiający dopuszcza wycenę preparatu równoważnego w postaci kapsułek zawierających </w:t>
      </w:r>
      <w:proofErr w:type="spellStart"/>
      <w:r w:rsidRPr="00DE35CF">
        <w:rPr>
          <w:szCs w:val="22"/>
          <w:lang w:val="pl-PL"/>
        </w:rPr>
        <w:t>minitabletki</w:t>
      </w:r>
      <w:proofErr w:type="spellEnd"/>
      <w:r w:rsidRPr="00DE35CF">
        <w:rPr>
          <w:szCs w:val="22"/>
          <w:lang w:val="pl-PL"/>
        </w:rPr>
        <w:t xml:space="preserve"> odporne na działanie soku żołądkowego?</w:t>
      </w:r>
    </w:p>
    <w:p w:rsidR="00DF0EFE" w:rsidRPr="00F36DE3" w:rsidRDefault="00DF0EFE" w:rsidP="00DF0EFE">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DE35CF" w:rsidRPr="00DF0EFE" w:rsidRDefault="00DE35CF" w:rsidP="00DF0EFE">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 xml:space="preserve">Dotyczy pakietu nr 1 poz. 367. </w:t>
      </w:r>
    </w:p>
    <w:p w:rsidR="00DE35CF" w:rsidRPr="00DE35CF" w:rsidRDefault="00DE35CF" w:rsidP="00DE35CF">
      <w:pPr>
        <w:jc w:val="both"/>
        <w:rPr>
          <w:szCs w:val="22"/>
          <w:lang w:val="pl-PL"/>
        </w:rPr>
      </w:pPr>
      <w:r w:rsidRPr="00DE35CF">
        <w:rPr>
          <w:szCs w:val="22"/>
          <w:lang w:val="pl-PL"/>
        </w:rPr>
        <w:t xml:space="preserve">Czy Zamawiający wyraz zgodę na wycenę leku </w:t>
      </w:r>
      <w:proofErr w:type="spellStart"/>
      <w:r w:rsidRPr="00DE35CF">
        <w:rPr>
          <w:szCs w:val="22"/>
          <w:lang w:val="pl-PL"/>
        </w:rPr>
        <w:t>Salmeterol</w:t>
      </w:r>
      <w:proofErr w:type="spellEnd"/>
      <w:r w:rsidRPr="00DE35CF">
        <w:rPr>
          <w:szCs w:val="22"/>
          <w:lang w:val="pl-PL"/>
        </w:rPr>
        <w:t xml:space="preserve"> 0,05 mg/</w:t>
      </w:r>
      <w:proofErr w:type="spellStart"/>
      <w:r w:rsidRPr="00DE35CF">
        <w:rPr>
          <w:szCs w:val="22"/>
          <w:lang w:val="pl-PL"/>
        </w:rPr>
        <w:t>daw</w:t>
      </w:r>
      <w:proofErr w:type="spellEnd"/>
      <w:r w:rsidRPr="00DE35CF">
        <w:rPr>
          <w:szCs w:val="22"/>
          <w:lang w:val="pl-PL"/>
        </w:rPr>
        <w:t xml:space="preserve"> jako dysk . Brak leku w </w:t>
      </w:r>
      <w:proofErr w:type="spellStart"/>
      <w:r w:rsidRPr="00DE35CF">
        <w:rPr>
          <w:szCs w:val="22"/>
          <w:lang w:val="pl-PL"/>
        </w:rPr>
        <w:t>aer</w:t>
      </w:r>
      <w:proofErr w:type="spellEnd"/>
      <w:r w:rsidRPr="00DE35CF">
        <w:rPr>
          <w:szCs w:val="22"/>
          <w:lang w:val="pl-PL"/>
        </w:rPr>
        <w:t>.</w:t>
      </w:r>
    </w:p>
    <w:p w:rsidR="00DF0EFE" w:rsidRPr="00F36DE3" w:rsidRDefault="00DF0EFE" w:rsidP="00DF0EFE">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w:t>
      </w:r>
      <w:r>
        <w:rPr>
          <w:szCs w:val="22"/>
          <w:lang w:val="pl-PL"/>
        </w:rPr>
        <w:t xml:space="preserve">wyraża zgodę na wycenę </w:t>
      </w:r>
      <w:proofErr w:type="spellStart"/>
      <w:r>
        <w:rPr>
          <w:szCs w:val="22"/>
          <w:lang w:val="pl-PL"/>
        </w:rPr>
        <w:t>Salmereol</w:t>
      </w:r>
      <w:proofErr w:type="spellEnd"/>
      <w:r>
        <w:rPr>
          <w:szCs w:val="22"/>
          <w:lang w:val="pl-PL"/>
        </w:rPr>
        <w:t xml:space="preserve"> 0,025 mg/</w:t>
      </w:r>
      <w:proofErr w:type="spellStart"/>
      <w:r>
        <w:rPr>
          <w:szCs w:val="22"/>
          <w:lang w:val="pl-PL"/>
        </w:rPr>
        <w:t>daw</w:t>
      </w:r>
      <w:proofErr w:type="spellEnd"/>
      <w:r>
        <w:rPr>
          <w:szCs w:val="22"/>
          <w:lang w:val="pl-PL"/>
        </w:rPr>
        <w:t xml:space="preserve"> aerozol 2 opakowania</w:t>
      </w:r>
      <w:r w:rsidRPr="00F36DE3">
        <w:rPr>
          <w:szCs w:val="22"/>
          <w:lang w:val="pl-PL"/>
        </w:rPr>
        <w:t xml:space="preserve">. </w:t>
      </w:r>
    </w:p>
    <w:p w:rsidR="00DE35CF" w:rsidRPr="00DF0EFE" w:rsidRDefault="00DE35CF" w:rsidP="00DF0EFE">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 xml:space="preserve">Dotyczy pakietu nr 1 poz. 398. </w:t>
      </w:r>
    </w:p>
    <w:p w:rsidR="00DE35CF" w:rsidRPr="00DE35CF" w:rsidRDefault="00DE35CF" w:rsidP="00DE35CF">
      <w:pPr>
        <w:jc w:val="both"/>
        <w:rPr>
          <w:szCs w:val="22"/>
          <w:lang w:val="pl-PL"/>
        </w:rPr>
      </w:pPr>
      <w:r w:rsidRPr="00DE35CF">
        <w:rPr>
          <w:szCs w:val="22"/>
          <w:lang w:val="pl-PL"/>
        </w:rPr>
        <w:t xml:space="preserve">Czy ze względu na brak produkcji  </w:t>
      </w:r>
      <w:proofErr w:type="spellStart"/>
      <w:r w:rsidRPr="00DE35CF">
        <w:rPr>
          <w:szCs w:val="22"/>
          <w:lang w:val="pl-PL"/>
        </w:rPr>
        <w:t>Theophyllinum</w:t>
      </w:r>
      <w:proofErr w:type="spellEnd"/>
      <w:r w:rsidRPr="00DE35CF">
        <w:rPr>
          <w:szCs w:val="22"/>
          <w:lang w:val="pl-PL"/>
        </w:rPr>
        <w:t xml:space="preserve"> 1,2 mg/ml, </w:t>
      </w:r>
      <w:proofErr w:type="spellStart"/>
      <w:r w:rsidRPr="00DE35CF">
        <w:rPr>
          <w:szCs w:val="22"/>
          <w:lang w:val="pl-PL"/>
        </w:rPr>
        <w:t>roztw.d</w:t>
      </w:r>
      <w:proofErr w:type="spellEnd"/>
      <w:r w:rsidRPr="00DE35CF">
        <w:rPr>
          <w:szCs w:val="22"/>
          <w:lang w:val="pl-PL"/>
        </w:rPr>
        <w:t xml:space="preserve">/inf,250 ml  Zamawiający dopuszcza możliwość zaoferowania teofiliny w formie 200mg/10ml x5 ampułek (proszę podać ilość do wyceny), aby ilość substancji była zgodna z SIWZ lub w innej ilości wskazanej przez Państwa? Dane rynkowe pokazują, że cena miligrama teofiliny w formie 200mg/10ml x5 </w:t>
      </w:r>
      <w:proofErr w:type="spellStart"/>
      <w:r w:rsidRPr="00DE35CF">
        <w:rPr>
          <w:szCs w:val="22"/>
          <w:lang w:val="pl-PL"/>
        </w:rPr>
        <w:t>amp</w:t>
      </w:r>
      <w:proofErr w:type="spellEnd"/>
      <w:r w:rsidRPr="00DE35CF">
        <w:rPr>
          <w:szCs w:val="22"/>
          <w:lang w:val="pl-PL"/>
        </w:rPr>
        <w:t>. jest nawet dwa razy niższa niż w formie 300mg/250ml x 1 szt. Poza tym forma ta nie zawiera glukozy, dzięki czemu jest neutralna dla chorych na cukrzycę, a mniejsza objętość pozwala na podanie 200mg teofiliny nawet w ciągu 6 minut.</w:t>
      </w:r>
    </w:p>
    <w:p w:rsidR="00DF0EFE" w:rsidRPr="00F36DE3" w:rsidRDefault="00DF0EFE" w:rsidP="00DF0EFE">
      <w:pPr>
        <w:spacing w:line="259" w:lineRule="auto"/>
        <w:rPr>
          <w:szCs w:val="22"/>
          <w:lang w:val="pl-PL"/>
        </w:rPr>
      </w:pPr>
      <w:r w:rsidRPr="00F36DE3">
        <w:rPr>
          <w:b/>
          <w:szCs w:val="22"/>
          <w:u w:val="single"/>
          <w:lang w:val="pl-PL"/>
        </w:rPr>
        <w:t>Odpowiedź:</w:t>
      </w:r>
      <w:r w:rsidRPr="00F36DE3">
        <w:rPr>
          <w:szCs w:val="22"/>
          <w:u w:val="single"/>
          <w:lang w:val="pl-PL"/>
        </w:rPr>
        <w:t xml:space="preserve"> </w:t>
      </w:r>
      <w:r>
        <w:rPr>
          <w:szCs w:val="22"/>
          <w:lang w:val="pl-PL"/>
        </w:rPr>
        <w:t xml:space="preserve">Tak, Zamawiający dopuszcza, wymagana ilość 4 opakowania </w:t>
      </w:r>
      <w:r w:rsidR="00784E91">
        <w:rPr>
          <w:szCs w:val="22"/>
          <w:lang w:val="pl-PL"/>
        </w:rPr>
        <w:t xml:space="preserve">po 5 ampułek. </w:t>
      </w:r>
      <w:r w:rsidRPr="00F36DE3">
        <w:rPr>
          <w:szCs w:val="22"/>
          <w:lang w:val="pl-PL"/>
        </w:rPr>
        <w:t xml:space="preserve"> </w:t>
      </w:r>
    </w:p>
    <w:p w:rsidR="00DE35CF" w:rsidRPr="00784E91" w:rsidRDefault="00DE35CF" w:rsidP="00784E91">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 xml:space="preserve">Dotyczy pakietu nr 1 poz.420 </w:t>
      </w:r>
    </w:p>
    <w:p w:rsidR="00DE35CF" w:rsidRPr="00DE35CF" w:rsidRDefault="00DE35CF" w:rsidP="00DE35CF">
      <w:pPr>
        <w:jc w:val="both"/>
        <w:rPr>
          <w:szCs w:val="22"/>
          <w:lang w:val="pl-PL"/>
        </w:rPr>
      </w:pPr>
      <w:r w:rsidRPr="00DE35CF">
        <w:rPr>
          <w:szCs w:val="22"/>
          <w:lang w:val="pl-PL"/>
        </w:rPr>
        <w:t xml:space="preserve">Czy Zamawiający wyrazi zgodę na wycenę leku  75mg+650 </w:t>
      </w:r>
      <w:proofErr w:type="spellStart"/>
      <w:r w:rsidRPr="00DE35CF">
        <w:rPr>
          <w:szCs w:val="22"/>
          <w:lang w:val="pl-PL"/>
        </w:rPr>
        <w:t>mg,tab</w:t>
      </w:r>
      <w:proofErr w:type="spellEnd"/>
      <w:r w:rsidRPr="00DE35CF">
        <w:rPr>
          <w:szCs w:val="22"/>
          <w:lang w:val="pl-PL"/>
        </w:rPr>
        <w:t xml:space="preserve"> </w:t>
      </w:r>
      <w:proofErr w:type="spellStart"/>
      <w:r w:rsidRPr="00DE35CF">
        <w:rPr>
          <w:szCs w:val="22"/>
          <w:lang w:val="pl-PL"/>
        </w:rPr>
        <w:t>lBrak</w:t>
      </w:r>
      <w:proofErr w:type="spellEnd"/>
      <w:r w:rsidRPr="00DE35CF">
        <w:rPr>
          <w:szCs w:val="22"/>
          <w:lang w:val="pl-PL"/>
        </w:rPr>
        <w:t xml:space="preserve"> rejestracji leku o  tej gramaturze </w:t>
      </w:r>
    </w:p>
    <w:p w:rsidR="00784E91" w:rsidRPr="00F36DE3" w:rsidRDefault="00784E91" w:rsidP="00784E91">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DE35CF" w:rsidRPr="00784E91" w:rsidRDefault="00DE35CF" w:rsidP="00784E91">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 xml:space="preserve">Dotyczy pakietu nr 1 poz. 473. </w:t>
      </w:r>
    </w:p>
    <w:p w:rsidR="00DE35CF" w:rsidRPr="00DE35CF" w:rsidRDefault="00DE35CF" w:rsidP="00DE35CF">
      <w:pPr>
        <w:jc w:val="both"/>
        <w:rPr>
          <w:szCs w:val="22"/>
          <w:lang w:val="pl-PL"/>
        </w:rPr>
      </w:pPr>
      <w:r w:rsidRPr="00DE35CF">
        <w:rPr>
          <w:szCs w:val="22"/>
          <w:lang w:val="pl-PL"/>
        </w:rPr>
        <w:t xml:space="preserve">W związku ze zmianą rejestracji produktu przez producenta, czy Zamawiający dopuści wycenę preparatu </w:t>
      </w:r>
      <w:proofErr w:type="spellStart"/>
      <w:r w:rsidRPr="00DE35CF">
        <w:rPr>
          <w:szCs w:val="22"/>
          <w:lang w:val="pl-PL"/>
        </w:rPr>
        <w:t>Sudocrem</w:t>
      </w:r>
      <w:proofErr w:type="spellEnd"/>
      <w:r w:rsidRPr="00DE35CF">
        <w:rPr>
          <w:szCs w:val="22"/>
          <w:lang w:val="pl-PL"/>
        </w:rPr>
        <w:t xml:space="preserve"> </w:t>
      </w:r>
      <w:proofErr w:type="spellStart"/>
      <w:r w:rsidRPr="00DE35CF">
        <w:rPr>
          <w:szCs w:val="22"/>
          <w:lang w:val="pl-PL"/>
        </w:rPr>
        <w:t>Expert</w:t>
      </w:r>
      <w:proofErr w:type="spellEnd"/>
      <w:r w:rsidRPr="00DE35CF">
        <w:rPr>
          <w:szCs w:val="22"/>
          <w:lang w:val="pl-PL"/>
        </w:rPr>
        <w:t xml:space="preserve">, zarejestrowanego jako wyrób medyczny ( stawka Vat 8%)?/ Czy Zamawiający dopuści wycenę preparatu równoważnego </w:t>
      </w:r>
      <w:proofErr w:type="spellStart"/>
      <w:r w:rsidRPr="00DE35CF">
        <w:rPr>
          <w:szCs w:val="22"/>
          <w:lang w:val="pl-PL"/>
        </w:rPr>
        <w:t>ZinoDr</w:t>
      </w:r>
      <w:proofErr w:type="spellEnd"/>
      <w:r w:rsidRPr="00DE35CF">
        <w:rPr>
          <w:szCs w:val="22"/>
          <w:lang w:val="pl-PL"/>
        </w:rPr>
        <w:t>?\</w:t>
      </w:r>
    </w:p>
    <w:p w:rsidR="00784E91" w:rsidRPr="00F36DE3" w:rsidRDefault="00784E91" w:rsidP="00784E91">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dopuszcza. </w:t>
      </w:r>
    </w:p>
    <w:p w:rsidR="00DE35CF" w:rsidRPr="00784E91" w:rsidRDefault="00DE35CF" w:rsidP="00784E91">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 xml:space="preserve">Dotyczy pakietu nr 3 poz. 45, 46 </w:t>
      </w:r>
    </w:p>
    <w:p w:rsidR="00DE35CF" w:rsidRPr="00DE35CF" w:rsidRDefault="00DE35CF" w:rsidP="00DE35CF">
      <w:pPr>
        <w:jc w:val="both"/>
        <w:rPr>
          <w:szCs w:val="22"/>
          <w:lang w:val="pl-PL"/>
        </w:rPr>
      </w:pPr>
      <w:proofErr w:type="spellStart"/>
      <w:r w:rsidRPr="00DE35CF">
        <w:rPr>
          <w:szCs w:val="22"/>
          <w:lang w:val="pl-PL"/>
        </w:rPr>
        <w:t>Ropinirole</w:t>
      </w:r>
      <w:proofErr w:type="spellEnd"/>
      <w:r w:rsidRPr="00DE35CF">
        <w:rPr>
          <w:szCs w:val="22"/>
          <w:lang w:val="pl-PL"/>
        </w:rPr>
        <w:t xml:space="preserve"> 2 mg</w:t>
      </w:r>
    </w:p>
    <w:p w:rsidR="00DE35CF" w:rsidRPr="00DE35CF" w:rsidRDefault="00DE35CF" w:rsidP="00DE35CF">
      <w:pPr>
        <w:jc w:val="both"/>
        <w:rPr>
          <w:szCs w:val="22"/>
          <w:lang w:val="pl-PL"/>
        </w:rPr>
      </w:pPr>
      <w:proofErr w:type="spellStart"/>
      <w:r w:rsidRPr="00DE35CF">
        <w:rPr>
          <w:szCs w:val="22"/>
          <w:lang w:val="pl-PL"/>
        </w:rPr>
        <w:t>Roponorle</w:t>
      </w:r>
      <w:proofErr w:type="spellEnd"/>
      <w:r w:rsidRPr="00DE35CF">
        <w:rPr>
          <w:szCs w:val="22"/>
          <w:lang w:val="pl-PL"/>
        </w:rPr>
        <w:t xml:space="preserve"> 8 mg </w:t>
      </w:r>
    </w:p>
    <w:p w:rsidR="00DE35CF" w:rsidRPr="00DE35CF" w:rsidRDefault="00DE35CF" w:rsidP="00DE35CF">
      <w:pPr>
        <w:jc w:val="both"/>
        <w:rPr>
          <w:szCs w:val="22"/>
          <w:lang w:val="pl-PL"/>
        </w:rPr>
      </w:pPr>
      <w:r w:rsidRPr="00DE35CF">
        <w:rPr>
          <w:szCs w:val="22"/>
          <w:lang w:val="pl-PL"/>
        </w:rPr>
        <w:t>Czy Zamawiający wyrazi zgodę na wycenę leków w tych pozycjach o przedłużonym uwalnianiu ?</w:t>
      </w:r>
    </w:p>
    <w:p w:rsidR="00784E91" w:rsidRPr="00F36DE3" w:rsidRDefault="00784E91" w:rsidP="00784E91">
      <w:pPr>
        <w:spacing w:line="259" w:lineRule="auto"/>
        <w:rPr>
          <w:szCs w:val="22"/>
          <w:lang w:val="pl-PL"/>
        </w:rPr>
      </w:pPr>
      <w:r w:rsidRPr="00F36DE3">
        <w:rPr>
          <w:b/>
          <w:szCs w:val="22"/>
          <w:u w:val="single"/>
          <w:lang w:val="pl-PL"/>
        </w:rPr>
        <w:t>Odpowiedź:</w:t>
      </w:r>
      <w:r w:rsidRPr="00F36DE3">
        <w:rPr>
          <w:szCs w:val="22"/>
          <w:u w:val="single"/>
          <w:lang w:val="pl-PL"/>
        </w:rPr>
        <w:t xml:space="preserve"> </w:t>
      </w:r>
      <w:r w:rsidRPr="00F36DE3">
        <w:rPr>
          <w:szCs w:val="22"/>
          <w:lang w:val="pl-PL"/>
        </w:rPr>
        <w:t xml:space="preserve">Tak, Zamawiający </w:t>
      </w:r>
      <w:r>
        <w:rPr>
          <w:szCs w:val="22"/>
          <w:lang w:val="pl-PL"/>
        </w:rPr>
        <w:t>wyraża zgodę.</w:t>
      </w:r>
      <w:r w:rsidRPr="00F36DE3">
        <w:rPr>
          <w:szCs w:val="22"/>
          <w:lang w:val="pl-PL"/>
        </w:rPr>
        <w:t xml:space="preserve"> </w:t>
      </w:r>
    </w:p>
    <w:p w:rsidR="00DE35CF" w:rsidRPr="00784E91" w:rsidRDefault="00DE35CF" w:rsidP="00784E91">
      <w:pPr>
        <w:pStyle w:val="Akapitzlist"/>
        <w:numPr>
          <w:ilvl w:val="0"/>
          <w:numId w:val="7"/>
        </w:numPr>
        <w:jc w:val="both"/>
        <w:rPr>
          <w:szCs w:val="22"/>
        </w:rPr>
      </w:pPr>
    </w:p>
    <w:p w:rsidR="00DE35CF" w:rsidRPr="00784E91" w:rsidRDefault="00DE35CF" w:rsidP="00DE35CF">
      <w:pPr>
        <w:jc w:val="both"/>
        <w:rPr>
          <w:szCs w:val="22"/>
          <w:lang w:val="pl-PL"/>
        </w:rPr>
      </w:pPr>
      <w:r w:rsidRPr="00784E91">
        <w:rPr>
          <w:szCs w:val="22"/>
          <w:lang w:val="pl-PL"/>
        </w:rPr>
        <w:t>Dotyczy pakietu nr 4 poz. 15</w:t>
      </w:r>
    </w:p>
    <w:p w:rsidR="00DE35CF" w:rsidRPr="00784E91" w:rsidRDefault="00DE35CF" w:rsidP="00DE35CF">
      <w:pPr>
        <w:jc w:val="both"/>
        <w:rPr>
          <w:szCs w:val="22"/>
          <w:lang w:val="pl-PL"/>
        </w:rPr>
      </w:pPr>
      <w:proofErr w:type="spellStart"/>
      <w:r w:rsidRPr="00784E91">
        <w:rPr>
          <w:szCs w:val="22"/>
          <w:lang w:val="pl-PL"/>
        </w:rPr>
        <w:t>Lorazepam</w:t>
      </w:r>
      <w:proofErr w:type="spellEnd"/>
      <w:r w:rsidRPr="00784E91">
        <w:rPr>
          <w:szCs w:val="22"/>
          <w:lang w:val="pl-PL"/>
        </w:rPr>
        <w:t xml:space="preserve"> 4 mg/ml x 5 </w:t>
      </w:r>
      <w:proofErr w:type="spellStart"/>
      <w:r w:rsidRPr="00784E91">
        <w:rPr>
          <w:szCs w:val="22"/>
          <w:lang w:val="pl-PL"/>
        </w:rPr>
        <w:t>amp</w:t>
      </w:r>
      <w:proofErr w:type="spellEnd"/>
      <w:r w:rsidRPr="00784E91">
        <w:rPr>
          <w:szCs w:val="22"/>
          <w:lang w:val="pl-PL"/>
        </w:rPr>
        <w:t xml:space="preserve"> .Brak możliwości zakupu leku  Bardzo proszę o wydzieleniu tej pozycji  do osobnego pakietu </w:t>
      </w:r>
    </w:p>
    <w:p w:rsidR="00784E91" w:rsidRPr="00784E91" w:rsidRDefault="00784E91" w:rsidP="00784E91">
      <w:pPr>
        <w:spacing w:line="259" w:lineRule="auto"/>
        <w:rPr>
          <w:szCs w:val="22"/>
          <w:lang w:val="pl-PL"/>
        </w:rPr>
      </w:pPr>
      <w:r w:rsidRPr="00784E91">
        <w:rPr>
          <w:b/>
          <w:szCs w:val="22"/>
          <w:u w:val="single"/>
          <w:lang w:val="pl-PL"/>
        </w:rPr>
        <w:t>Odpowiedź:</w:t>
      </w:r>
      <w:r w:rsidRPr="00784E91">
        <w:rPr>
          <w:szCs w:val="22"/>
          <w:u w:val="single"/>
          <w:lang w:val="pl-PL"/>
        </w:rPr>
        <w:t xml:space="preserve"> </w:t>
      </w:r>
      <w:r w:rsidRPr="00784E91">
        <w:rPr>
          <w:szCs w:val="22"/>
          <w:lang w:val="pl-PL"/>
        </w:rPr>
        <w:t xml:space="preserve">Tak, Zamawiający </w:t>
      </w:r>
      <w:r w:rsidRPr="00784E91">
        <w:rPr>
          <w:szCs w:val="22"/>
          <w:lang w:val="pl-PL"/>
        </w:rPr>
        <w:t xml:space="preserve">nie wyraża zgody. </w:t>
      </w:r>
    </w:p>
    <w:p w:rsidR="00DE35CF" w:rsidRPr="00784E91" w:rsidRDefault="00DE35CF" w:rsidP="00784E91">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 xml:space="preserve">Dotyczy pakietu nr 6 poz. 20. </w:t>
      </w:r>
    </w:p>
    <w:p w:rsidR="00DE35CF" w:rsidRPr="00DE35CF" w:rsidRDefault="00DE35CF" w:rsidP="00DE35CF">
      <w:pPr>
        <w:jc w:val="both"/>
        <w:rPr>
          <w:szCs w:val="22"/>
          <w:lang w:val="pl-PL"/>
        </w:rPr>
      </w:pPr>
      <w:r w:rsidRPr="00DE35CF">
        <w:rPr>
          <w:szCs w:val="22"/>
          <w:lang w:val="pl-PL"/>
        </w:rPr>
        <w:t xml:space="preserve">W związku ze zmianą wielkości opakowania na 28ml, proszę o dopuszczenie wyceny leku Nystatyna </w:t>
      </w:r>
      <w:proofErr w:type="spellStart"/>
      <w:r w:rsidRPr="00DE35CF">
        <w:rPr>
          <w:szCs w:val="22"/>
          <w:lang w:val="pl-PL"/>
        </w:rPr>
        <w:t>Teva</w:t>
      </w:r>
      <w:proofErr w:type="spellEnd"/>
      <w:r w:rsidRPr="00DE35CF">
        <w:rPr>
          <w:szCs w:val="22"/>
          <w:lang w:val="pl-PL"/>
        </w:rPr>
        <w:t xml:space="preserve">, 2800000jm/28ml, </w:t>
      </w:r>
      <w:proofErr w:type="spellStart"/>
      <w:r w:rsidRPr="00DE35CF">
        <w:rPr>
          <w:szCs w:val="22"/>
          <w:lang w:val="pl-PL"/>
        </w:rPr>
        <w:t>gr.d</w:t>
      </w:r>
      <w:proofErr w:type="spellEnd"/>
      <w:r w:rsidRPr="00DE35CF">
        <w:rPr>
          <w:szCs w:val="22"/>
          <w:lang w:val="pl-PL"/>
        </w:rPr>
        <w:t>/</w:t>
      </w:r>
      <w:proofErr w:type="spellStart"/>
      <w:r w:rsidRPr="00DE35CF">
        <w:rPr>
          <w:szCs w:val="22"/>
          <w:lang w:val="pl-PL"/>
        </w:rPr>
        <w:t>sp.zaw.doust</w:t>
      </w:r>
      <w:proofErr w:type="spellEnd"/>
      <w:r w:rsidRPr="00DE35CF">
        <w:rPr>
          <w:szCs w:val="22"/>
          <w:lang w:val="pl-PL"/>
        </w:rPr>
        <w:t>, 1 but. Proszę określić ilość opakowań, jaką należy wycenić</w:t>
      </w:r>
    </w:p>
    <w:p w:rsidR="00784E91" w:rsidRPr="00784E91" w:rsidRDefault="00784E91" w:rsidP="00784E91">
      <w:pPr>
        <w:spacing w:line="259" w:lineRule="auto"/>
        <w:rPr>
          <w:szCs w:val="22"/>
          <w:lang w:val="pl-PL"/>
        </w:rPr>
      </w:pPr>
      <w:r w:rsidRPr="00784E91">
        <w:rPr>
          <w:b/>
          <w:szCs w:val="22"/>
          <w:u w:val="single"/>
          <w:lang w:val="pl-PL"/>
        </w:rPr>
        <w:t>Odpowiedź:</w:t>
      </w:r>
      <w:r w:rsidRPr="00784E91">
        <w:rPr>
          <w:szCs w:val="22"/>
          <w:u w:val="single"/>
          <w:lang w:val="pl-PL"/>
        </w:rPr>
        <w:t xml:space="preserve"> </w:t>
      </w:r>
      <w:r w:rsidRPr="00784E91">
        <w:rPr>
          <w:szCs w:val="22"/>
          <w:lang w:val="pl-PL"/>
        </w:rPr>
        <w:t xml:space="preserve">Tak, Zamawiający dopuszcza. </w:t>
      </w:r>
      <w:r w:rsidRPr="00784E91">
        <w:rPr>
          <w:szCs w:val="22"/>
          <w:lang w:val="pl-PL"/>
        </w:rPr>
        <w:t>Ilość opakowań zgodnie z SWZ.</w:t>
      </w:r>
    </w:p>
    <w:p w:rsidR="00DE35CF" w:rsidRPr="00784E91" w:rsidRDefault="00DE35CF" w:rsidP="00784E91">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 xml:space="preserve">Dotyczy pakietu nr 6 poz. 31. </w:t>
      </w:r>
    </w:p>
    <w:p w:rsidR="00DE35CF" w:rsidRPr="00DE35CF" w:rsidRDefault="00DE35CF" w:rsidP="00DE35CF">
      <w:pPr>
        <w:jc w:val="both"/>
        <w:rPr>
          <w:szCs w:val="22"/>
          <w:lang w:val="pl-PL"/>
        </w:rPr>
      </w:pPr>
      <w:r w:rsidRPr="00DE35CF">
        <w:rPr>
          <w:szCs w:val="22"/>
          <w:lang w:val="pl-PL"/>
        </w:rPr>
        <w:t xml:space="preserve">Czy </w:t>
      </w:r>
      <w:proofErr w:type="spellStart"/>
      <w:r w:rsidRPr="00DE35CF">
        <w:rPr>
          <w:szCs w:val="22"/>
          <w:lang w:val="pl-PL"/>
        </w:rPr>
        <w:t>Zamawiajacy</w:t>
      </w:r>
      <w:proofErr w:type="spellEnd"/>
      <w:r w:rsidRPr="00DE35CF">
        <w:rPr>
          <w:szCs w:val="22"/>
          <w:lang w:val="pl-PL"/>
        </w:rPr>
        <w:t xml:space="preserve"> wyrazi zgodę na wycenę preparatu </w:t>
      </w:r>
      <w:proofErr w:type="spellStart"/>
      <w:r w:rsidRPr="00DE35CF">
        <w:rPr>
          <w:szCs w:val="22"/>
          <w:lang w:val="pl-PL"/>
        </w:rPr>
        <w:t>Metronidazol</w:t>
      </w:r>
      <w:proofErr w:type="spellEnd"/>
      <w:r w:rsidRPr="00DE35CF">
        <w:rPr>
          <w:szCs w:val="22"/>
          <w:lang w:val="pl-PL"/>
        </w:rPr>
        <w:t xml:space="preserve"> 0.5% ,</w:t>
      </w:r>
      <w:proofErr w:type="spellStart"/>
      <w:r w:rsidRPr="00DE35CF">
        <w:rPr>
          <w:szCs w:val="22"/>
          <w:lang w:val="pl-PL"/>
        </w:rPr>
        <w:t>roztw.do</w:t>
      </w:r>
      <w:proofErr w:type="spellEnd"/>
      <w:r w:rsidRPr="00DE35CF">
        <w:rPr>
          <w:szCs w:val="22"/>
          <w:lang w:val="pl-PL"/>
        </w:rPr>
        <w:t xml:space="preserve"> infuz.,100 ml w opakowaniu x 40 </w:t>
      </w:r>
      <w:proofErr w:type="spellStart"/>
      <w:r w:rsidRPr="00DE35CF">
        <w:rPr>
          <w:szCs w:val="22"/>
          <w:lang w:val="pl-PL"/>
        </w:rPr>
        <w:t>szt</w:t>
      </w:r>
      <w:proofErr w:type="spellEnd"/>
      <w:r w:rsidRPr="00DE35CF">
        <w:rPr>
          <w:szCs w:val="22"/>
          <w:lang w:val="pl-PL"/>
        </w:rPr>
        <w:t xml:space="preserve"> z  odpowiednim przeliczeniem ilości opakowań?/W związku z tym, że Zamawiający wymaga zaoferowania produktu </w:t>
      </w:r>
      <w:proofErr w:type="spellStart"/>
      <w:r w:rsidRPr="00DE35CF">
        <w:rPr>
          <w:szCs w:val="22"/>
          <w:lang w:val="pl-PL"/>
        </w:rPr>
        <w:t>Metronidazole</w:t>
      </w:r>
      <w:proofErr w:type="spellEnd"/>
      <w:r w:rsidRPr="00DE35CF">
        <w:rPr>
          <w:szCs w:val="22"/>
          <w:lang w:val="pl-PL"/>
        </w:rPr>
        <w:t xml:space="preserve"> 0,5% 100 ml RTU, czy tym samym oczekuje zaoferowania produktu leczniczego w postaci farmaceutycznej „roztwór do infuzji”, do podania w postaci powolnej infuzji dożylnej, które jest jedynym bezpiecznym sposobem podania </w:t>
      </w:r>
      <w:proofErr w:type="spellStart"/>
      <w:r w:rsidRPr="00DE35CF">
        <w:rPr>
          <w:szCs w:val="22"/>
          <w:lang w:val="pl-PL"/>
        </w:rPr>
        <w:t>metronidazolu</w:t>
      </w:r>
      <w:proofErr w:type="spellEnd"/>
      <w:r w:rsidRPr="00DE35CF">
        <w:rPr>
          <w:szCs w:val="22"/>
          <w:lang w:val="pl-PL"/>
        </w:rPr>
        <w:t xml:space="preserve"> dożylnego zarówno u dorosłych i dzieci zgodnie z wytycznymi podawania tego antybiotyku, oraz która jako jedyna jest zgodna z innymi zarejestrowanymi w procedurach unijnych postaciami farmaceutycznymi </w:t>
      </w:r>
      <w:proofErr w:type="spellStart"/>
      <w:r w:rsidRPr="00DE35CF">
        <w:rPr>
          <w:szCs w:val="22"/>
          <w:lang w:val="pl-PL"/>
        </w:rPr>
        <w:t>metronidazolu</w:t>
      </w:r>
      <w:proofErr w:type="spellEnd"/>
      <w:r w:rsidRPr="00DE35CF">
        <w:rPr>
          <w:szCs w:val="22"/>
          <w:lang w:val="pl-PL"/>
        </w:rPr>
        <w:t xml:space="preserve"> do podania dożylnego?</w:t>
      </w:r>
    </w:p>
    <w:p w:rsidR="00784E91" w:rsidRPr="00F36DE3" w:rsidRDefault="00784E91" w:rsidP="00784E91">
      <w:pPr>
        <w:spacing w:line="259" w:lineRule="auto"/>
        <w:rPr>
          <w:szCs w:val="22"/>
          <w:lang w:val="pl-PL"/>
        </w:rPr>
      </w:pPr>
      <w:r w:rsidRPr="00F36DE3">
        <w:rPr>
          <w:b/>
          <w:szCs w:val="22"/>
          <w:u w:val="single"/>
          <w:lang w:val="pl-PL"/>
        </w:rPr>
        <w:lastRenderedPageBreak/>
        <w:t>Odpowiedź:</w:t>
      </w:r>
      <w:r w:rsidRPr="00F36DE3">
        <w:rPr>
          <w:szCs w:val="22"/>
          <w:u w:val="single"/>
          <w:lang w:val="pl-PL"/>
        </w:rPr>
        <w:t xml:space="preserve"> </w:t>
      </w:r>
      <w:r>
        <w:rPr>
          <w:szCs w:val="22"/>
          <w:lang w:val="pl-PL"/>
        </w:rPr>
        <w:t xml:space="preserve">Tak, Zamawiający wyraża zgodę na 1 opakowanie a 40 sztuk. </w:t>
      </w:r>
      <w:r w:rsidRPr="00F36DE3">
        <w:rPr>
          <w:szCs w:val="22"/>
          <w:lang w:val="pl-PL"/>
        </w:rPr>
        <w:t xml:space="preserve">. </w:t>
      </w:r>
    </w:p>
    <w:p w:rsidR="00DE35CF" w:rsidRPr="00784E91" w:rsidRDefault="00DE35CF" w:rsidP="00784E91">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 xml:space="preserve">Pakiet 1 poz. 47,110,147,155,259,287,395,398,423,435 </w:t>
      </w:r>
    </w:p>
    <w:p w:rsidR="00DE35CF" w:rsidRPr="00DE35CF" w:rsidRDefault="00DE35CF" w:rsidP="00DE35CF">
      <w:pPr>
        <w:jc w:val="both"/>
        <w:rPr>
          <w:szCs w:val="22"/>
          <w:lang w:val="pl-PL"/>
        </w:rPr>
      </w:pPr>
      <w:r w:rsidRPr="00DE35CF">
        <w:rPr>
          <w:szCs w:val="22"/>
          <w:lang w:val="pl-PL"/>
        </w:rPr>
        <w:t>Pakiet 3 poz. 54,62</w:t>
      </w:r>
    </w:p>
    <w:p w:rsidR="00DE35CF" w:rsidRPr="00DE35CF" w:rsidRDefault="00DE35CF" w:rsidP="00DE35CF">
      <w:pPr>
        <w:jc w:val="both"/>
        <w:rPr>
          <w:szCs w:val="22"/>
          <w:lang w:val="pl-PL"/>
        </w:rPr>
      </w:pPr>
      <w:r w:rsidRPr="00DE35CF">
        <w:rPr>
          <w:szCs w:val="22"/>
          <w:lang w:val="pl-PL"/>
        </w:rPr>
        <w:t>Zakończone produkcje leków.  Bardzo proszę o wykreślenie leków z pakietu lub o możliwość wpisania ostatniej ceny z informacja pod pakietem.</w:t>
      </w:r>
    </w:p>
    <w:p w:rsidR="004A19EF" w:rsidRDefault="00784E91" w:rsidP="00BD5DF8">
      <w:pPr>
        <w:pStyle w:val="Default"/>
        <w:jc w:val="both"/>
        <w:rPr>
          <w:szCs w:val="22"/>
        </w:rPr>
      </w:pPr>
      <w:r w:rsidRPr="00F36DE3">
        <w:rPr>
          <w:b/>
          <w:szCs w:val="22"/>
          <w:u w:val="single"/>
        </w:rPr>
        <w:t>Odpowiedź:</w:t>
      </w:r>
      <w:r w:rsidRPr="00F36DE3">
        <w:rPr>
          <w:szCs w:val="22"/>
          <w:u w:val="single"/>
        </w:rPr>
        <w:t xml:space="preserve"> </w:t>
      </w:r>
      <w:r w:rsidRPr="00F36DE3">
        <w:rPr>
          <w:szCs w:val="22"/>
        </w:rPr>
        <w:t xml:space="preserve">Zamawiający </w:t>
      </w:r>
      <w:r>
        <w:rPr>
          <w:szCs w:val="22"/>
        </w:rPr>
        <w:t>wykreśla pozycje</w:t>
      </w:r>
      <w:r w:rsidR="004A19EF">
        <w:rPr>
          <w:szCs w:val="22"/>
        </w:rPr>
        <w:t>:</w:t>
      </w:r>
    </w:p>
    <w:p w:rsidR="00BD5DF8" w:rsidRPr="004A19EF" w:rsidRDefault="004A19EF" w:rsidP="00BD5DF8">
      <w:pPr>
        <w:pStyle w:val="Default"/>
        <w:jc w:val="both"/>
        <w:rPr>
          <w:rFonts w:ascii="Cambria" w:hAnsi="Cambria" w:cs="Calibri Light"/>
          <w:color w:val="auto"/>
          <w:sz w:val="22"/>
          <w:szCs w:val="22"/>
        </w:rPr>
      </w:pPr>
      <w:r>
        <w:rPr>
          <w:szCs w:val="22"/>
        </w:rPr>
        <w:t xml:space="preserve">47, </w:t>
      </w:r>
      <w:r w:rsidR="00784E91">
        <w:rPr>
          <w:szCs w:val="22"/>
        </w:rPr>
        <w:t>147</w:t>
      </w:r>
      <w:r>
        <w:rPr>
          <w:szCs w:val="22"/>
        </w:rPr>
        <w:t xml:space="preserve">, </w:t>
      </w:r>
      <w:r w:rsidR="00784E91">
        <w:rPr>
          <w:szCs w:val="22"/>
        </w:rPr>
        <w:t>155</w:t>
      </w:r>
      <w:r>
        <w:rPr>
          <w:szCs w:val="22"/>
        </w:rPr>
        <w:t xml:space="preserve"> i 435</w:t>
      </w:r>
      <w:r w:rsidR="00784E91">
        <w:rPr>
          <w:szCs w:val="22"/>
        </w:rPr>
        <w:t>. Pozostałe pozycje pozostają jako obowiązkowe w pakiecie</w:t>
      </w:r>
      <w:r w:rsidR="00BD5DF8">
        <w:rPr>
          <w:szCs w:val="22"/>
        </w:rPr>
        <w:t xml:space="preserve">. </w:t>
      </w:r>
      <w:r>
        <w:rPr>
          <w:rFonts w:ascii="Cambria" w:hAnsi="Cambria" w:cs="Calibri Light"/>
          <w:color w:val="auto"/>
          <w:sz w:val="22"/>
          <w:szCs w:val="22"/>
        </w:rPr>
        <w:t xml:space="preserve">Odnośnie ostatniej ceny odpowiedź jak w punkcie 7. </w:t>
      </w:r>
    </w:p>
    <w:p w:rsidR="00DE35CF" w:rsidRPr="00784E91" w:rsidRDefault="00DE35CF" w:rsidP="00784E91">
      <w:pPr>
        <w:pStyle w:val="Akapitzlist"/>
        <w:numPr>
          <w:ilvl w:val="0"/>
          <w:numId w:val="7"/>
        </w:numPr>
        <w:jc w:val="both"/>
        <w:rPr>
          <w:szCs w:val="22"/>
        </w:rPr>
      </w:pPr>
    </w:p>
    <w:p w:rsidR="00DE35CF" w:rsidRPr="007D5DE2" w:rsidRDefault="00DE35CF" w:rsidP="00DE35CF">
      <w:pPr>
        <w:jc w:val="both"/>
        <w:rPr>
          <w:szCs w:val="22"/>
          <w:lang w:val="pl-PL"/>
        </w:rPr>
      </w:pPr>
      <w:r w:rsidRPr="007D5DE2">
        <w:rPr>
          <w:szCs w:val="22"/>
          <w:lang w:val="pl-PL"/>
        </w:rPr>
        <w:t xml:space="preserve">Pakiet 1 poz. 31,77,265,313, 460 </w:t>
      </w:r>
    </w:p>
    <w:p w:rsidR="00DE35CF" w:rsidRDefault="00DE35CF" w:rsidP="00DE35CF">
      <w:pPr>
        <w:jc w:val="both"/>
        <w:rPr>
          <w:szCs w:val="22"/>
          <w:lang w:val="pl-PL"/>
        </w:rPr>
      </w:pPr>
      <w:r w:rsidRPr="007D5DE2">
        <w:rPr>
          <w:szCs w:val="22"/>
          <w:lang w:val="pl-PL"/>
        </w:rPr>
        <w:t>Pakiet 6 paz. 44 Brak produkcji. Bardzo proszę o wykreślenie leków z pakietu lub o możliwość wpisania ostatniej ceny z informacja pod pakietem.</w:t>
      </w:r>
    </w:p>
    <w:p w:rsidR="007D5DE2" w:rsidRDefault="00003A1E" w:rsidP="007D5DE2">
      <w:pPr>
        <w:pStyle w:val="Default"/>
        <w:jc w:val="both"/>
        <w:rPr>
          <w:szCs w:val="22"/>
        </w:rPr>
      </w:pPr>
      <w:r w:rsidRPr="00003A1E">
        <w:rPr>
          <w:b/>
          <w:szCs w:val="22"/>
          <w:u w:val="single"/>
        </w:rPr>
        <w:t>Odpowiedź:</w:t>
      </w:r>
      <w:r>
        <w:rPr>
          <w:b/>
          <w:i/>
          <w:szCs w:val="22"/>
        </w:rPr>
        <w:t xml:space="preserve"> </w:t>
      </w:r>
      <w:r w:rsidR="007D5DE2" w:rsidRPr="00F36DE3">
        <w:rPr>
          <w:szCs w:val="22"/>
        </w:rPr>
        <w:t xml:space="preserve">Zamawiający </w:t>
      </w:r>
      <w:r w:rsidR="007D5DE2">
        <w:rPr>
          <w:szCs w:val="22"/>
        </w:rPr>
        <w:t>wykreśla pozycje:</w:t>
      </w:r>
    </w:p>
    <w:p w:rsidR="007D5DE2" w:rsidRPr="004A19EF" w:rsidRDefault="007D5DE2" w:rsidP="007D5DE2">
      <w:pPr>
        <w:pStyle w:val="Default"/>
        <w:jc w:val="both"/>
        <w:rPr>
          <w:rFonts w:ascii="Cambria" w:hAnsi="Cambria" w:cs="Calibri Light"/>
          <w:color w:val="auto"/>
          <w:sz w:val="22"/>
          <w:szCs w:val="22"/>
        </w:rPr>
      </w:pPr>
      <w:r>
        <w:rPr>
          <w:szCs w:val="22"/>
        </w:rPr>
        <w:t>77, 265 i 460</w:t>
      </w:r>
      <w:r>
        <w:rPr>
          <w:szCs w:val="22"/>
        </w:rPr>
        <w:t xml:space="preserve">. Pozostałe pozycje pozostają jako obowiązkowe w pakiecie. </w:t>
      </w:r>
      <w:r>
        <w:rPr>
          <w:rFonts w:ascii="Cambria" w:hAnsi="Cambria" w:cs="Calibri Light"/>
          <w:color w:val="auto"/>
          <w:sz w:val="22"/>
          <w:szCs w:val="22"/>
        </w:rPr>
        <w:t xml:space="preserve">Odnośnie ostatniej ceny odpowiedź jak w punkcie 7. </w:t>
      </w:r>
    </w:p>
    <w:p w:rsidR="00DE35CF" w:rsidRPr="004E7EBA" w:rsidRDefault="00DE35CF" w:rsidP="004E7EBA">
      <w:pPr>
        <w:pStyle w:val="Akapitzlist"/>
        <w:numPr>
          <w:ilvl w:val="0"/>
          <w:numId w:val="7"/>
        </w:numPr>
        <w:jc w:val="both"/>
        <w:rPr>
          <w:szCs w:val="22"/>
        </w:rPr>
      </w:pPr>
    </w:p>
    <w:p w:rsidR="00DE35CF" w:rsidRDefault="00DE35CF" w:rsidP="00DE35CF">
      <w:pPr>
        <w:jc w:val="both"/>
        <w:rPr>
          <w:szCs w:val="22"/>
          <w:lang w:val="pl-PL"/>
        </w:rPr>
      </w:pPr>
      <w:r w:rsidRPr="00DE35CF">
        <w:rPr>
          <w:szCs w:val="22"/>
          <w:lang w:val="pl-PL"/>
        </w:rPr>
        <w:t>Prosimy o podanie, w jaki sposób prawidłowo przeliczyć ilość opakowań handlowych w przypadku występowania na rynku opakowań posiadających inną ilość sztuk (tabletek, ampułek, kilogramów itp.), niż zamieszczona w SIWZ; a także w przypadku, gdy wycena innych opakowań leków spełniających właściwości terapeutyczne jest korzystniejsza pod względem ekonomicznym (czy podać pełne ilości opakowań zaokrąglone w górę, czy ilość opakowań przeliczyć do dwóch miejsc po przecinku)?</w:t>
      </w:r>
    </w:p>
    <w:p w:rsidR="004E7EBA" w:rsidRPr="004E7EBA" w:rsidRDefault="004E7EBA" w:rsidP="00DE35CF">
      <w:pPr>
        <w:jc w:val="both"/>
        <w:rPr>
          <w:szCs w:val="22"/>
          <w:lang w:val="pl-PL"/>
        </w:rPr>
      </w:pPr>
      <w:r w:rsidRPr="00F36DE3">
        <w:rPr>
          <w:b/>
          <w:szCs w:val="22"/>
          <w:u w:val="single"/>
          <w:lang w:val="pl-PL"/>
        </w:rPr>
        <w:t>Odpowiedź:</w:t>
      </w:r>
      <w:r>
        <w:rPr>
          <w:szCs w:val="22"/>
          <w:lang w:val="pl-PL"/>
        </w:rPr>
        <w:t xml:space="preserve"> Zg</w:t>
      </w:r>
      <w:r w:rsidR="004A19EF">
        <w:rPr>
          <w:szCs w:val="22"/>
          <w:lang w:val="pl-PL"/>
        </w:rPr>
        <w:t>odnie z odpowiedzią na pytanie 7</w:t>
      </w:r>
      <w:r>
        <w:rPr>
          <w:szCs w:val="22"/>
          <w:lang w:val="pl-PL"/>
        </w:rPr>
        <w:t xml:space="preserve">. </w:t>
      </w:r>
    </w:p>
    <w:p w:rsidR="00100359" w:rsidRPr="00100359" w:rsidRDefault="00100359" w:rsidP="00100359">
      <w:pPr>
        <w:pStyle w:val="Akapitzlist"/>
        <w:numPr>
          <w:ilvl w:val="0"/>
          <w:numId w:val="7"/>
        </w:numPr>
        <w:jc w:val="both"/>
        <w:rPr>
          <w:szCs w:val="22"/>
        </w:rPr>
      </w:pPr>
    </w:p>
    <w:p w:rsidR="00DE35CF" w:rsidRPr="00DE35CF" w:rsidRDefault="00100359" w:rsidP="00DE35CF">
      <w:pPr>
        <w:jc w:val="both"/>
        <w:rPr>
          <w:szCs w:val="22"/>
          <w:lang w:val="pl-PL"/>
        </w:rPr>
      </w:pPr>
      <w:r>
        <w:rPr>
          <w:szCs w:val="22"/>
          <w:lang w:val="pl-PL"/>
        </w:rPr>
        <w:t>C</w:t>
      </w:r>
      <w:r w:rsidR="00DE35CF" w:rsidRPr="00DE35CF">
        <w:rPr>
          <w:szCs w:val="22"/>
          <w:lang w:val="pl-PL"/>
        </w:rPr>
        <w:t>zy Zamawiający wyraża zgodę na zmianę postaci form doustnych, tj. wycenę:</w:t>
      </w:r>
    </w:p>
    <w:p w:rsidR="00DE35CF" w:rsidRPr="00DE35CF" w:rsidRDefault="00DE35CF" w:rsidP="00DE35CF">
      <w:pPr>
        <w:jc w:val="both"/>
        <w:rPr>
          <w:szCs w:val="22"/>
          <w:lang w:val="pl-PL"/>
        </w:rPr>
      </w:pPr>
      <w:r w:rsidRPr="00DE35CF">
        <w:rPr>
          <w:szCs w:val="22"/>
          <w:lang w:val="pl-PL"/>
        </w:rPr>
        <w:t>zamiast tabletek – tabletki powlekane, kapsułki (w tym twarde i elastyczne) lub drażetki?</w:t>
      </w:r>
    </w:p>
    <w:p w:rsidR="00DE35CF" w:rsidRPr="00DE35CF" w:rsidRDefault="00DE35CF" w:rsidP="00DE35CF">
      <w:pPr>
        <w:jc w:val="both"/>
        <w:rPr>
          <w:szCs w:val="22"/>
          <w:lang w:val="pl-PL"/>
        </w:rPr>
      </w:pPr>
      <w:r w:rsidRPr="00DE35CF">
        <w:rPr>
          <w:szCs w:val="22"/>
          <w:lang w:val="pl-PL"/>
        </w:rPr>
        <w:t>zamiast tabletek powlekanych –tabletki, kapsułki (w tym twarde i elastyczne) lub drażetki?</w:t>
      </w:r>
    </w:p>
    <w:p w:rsidR="00DE35CF" w:rsidRPr="00DE35CF" w:rsidRDefault="00DE35CF" w:rsidP="00DE35CF">
      <w:pPr>
        <w:jc w:val="both"/>
        <w:rPr>
          <w:szCs w:val="22"/>
          <w:lang w:val="pl-PL"/>
        </w:rPr>
      </w:pPr>
      <w:r w:rsidRPr="00DE35CF">
        <w:rPr>
          <w:szCs w:val="22"/>
          <w:lang w:val="pl-PL"/>
        </w:rPr>
        <w:t>zamiast kapsułek (w tym twardych i elastycznych)-tabletki powlekane, tabletki, lub drażetki?</w:t>
      </w:r>
    </w:p>
    <w:p w:rsidR="00DE35CF" w:rsidRPr="00DE35CF" w:rsidRDefault="00DE35CF" w:rsidP="00DE35CF">
      <w:pPr>
        <w:jc w:val="both"/>
        <w:rPr>
          <w:szCs w:val="22"/>
          <w:lang w:val="pl-PL"/>
        </w:rPr>
      </w:pPr>
      <w:r w:rsidRPr="00DE35CF">
        <w:rPr>
          <w:szCs w:val="22"/>
          <w:lang w:val="pl-PL"/>
        </w:rPr>
        <w:t>Zamiast drażetek – kapsułki, tabletki lub tabletki powlekane?</w:t>
      </w:r>
    </w:p>
    <w:p w:rsidR="00DE35CF" w:rsidRPr="00DE35CF" w:rsidRDefault="00DE35CF" w:rsidP="00DE35CF">
      <w:pPr>
        <w:jc w:val="both"/>
        <w:rPr>
          <w:szCs w:val="22"/>
          <w:lang w:val="pl-PL"/>
        </w:rPr>
      </w:pPr>
      <w:r w:rsidRPr="00DE35CF">
        <w:rPr>
          <w:szCs w:val="22"/>
          <w:lang w:val="pl-PL"/>
        </w:rPr>
        <w:t xml:space="preserve">Zamiast: (tabletek , tabletek powlekanych   lub kapsułek –twardych, elastycznych) -  o powolnym uwalnianiu –(tabletki,  tabletki </w:t>
      </w:r>
      <w:proofErr w:type="spellStart"/>
      <w:r w:rsidRPr="00DE35CF">
        <w:rPr>
          <w:szCs w:val="22"/>
          <w:lang w:val="pl-PL"/>
        </w:rPr>
        <w:t>powl</w:t>
      </w:r>
      <w:proofErr w:type="spellEnd"/>
      <w:r w:rsidRPr="00DE35CF">
        <w:rPr>
          <w:szCs w:val="22"/>
          <w:lang w:val="pl-PL"/>
        </w:rPr>
        <w:t xml:space="preserve">. lub kapsułki twarde, elastyczne) - o zmodyfikowanym uwalnianiu? </w:t>
      </w:r>
    </w:p>
    <w:p w:rsidR="00DE35CF" w:rsidRPr="00DE35CF" w:rsidRDefault="00DE35CF" w:rsidP="00DE35CF">
      <w:pPr>
        <w:jc w:val="both"/>
        <w:rPr>
          <w:szCs w:val="22"/>
          <w:lang w:val="pl-PL"/>
        </w:rPr>
      </w:pPr>
      <w:r w:rsidRPr="00DE35CF">
        <w:rPr>
          <w:szCs w:val="22"/>
          <w:lang w:val="pl-PL"/>
        </w:rPr>
        <w:t xml:space="preserve">Celem zaoferowania korzystniejszej oferty cenowej. </w:t>
      </w:r>
    </w:p>
    <w:p w:rsidR="00100359" w:rsidRPr="00F36DE3" w:rsidRDefault="00100359" w:rsidP="00100359">
      <w:pPr>
        <w:spacing w:line="259" w:lineRule="auto"/>
        <w:rPr>
          <w:szCs w:val="22"/>
          <w:lang w:val="pl-PL"/>
        </w:rPr>
      </w:pPr>
      <w:r w:rsidRPr="00F36DE3">
        <w:rPr>
          <w:b/>
          <w:szCs w:val="22"/>
          <w:u w:val="single"/>
          <w:lang w:val="pl-PL"/>
        </w:rPr>
        <w:t>Odpowiedź:</w:t>
      </w:r>
      <w:r w:rsidRPr="00F36DE3">
        <w:rPr>
          <w:szCs w:val="22"/>
          <w:u w:val="single"/>
          <w:lang w:val="pl-PL"/>
        </w:rPr>
        <w:t xml:space="preserve"> </w:t>
      </w:r>
      <w:r>
        <w:rPr>
          <w:szCs w:val="22"/>
          <w:lang w:val="pl-PL"/>
        </w:rPr>
        <w:t>Tak, Zamawiają</w:t>
      </w:r>
      <w:r>
        <w:rPr>
          <w:szCs w:val="22"/>
          <w:lang w:val="pl-PL"/>
        </w:rPr>
        <w:t>cy wyraża zgodę.</w:t>
      </w:r>
    </w:p>
    <w:p w:rsidR="00DE35CF" w:rsidRPr="00100359" w:rsidRDefault="00100359" w:rsidP="00100359">
      <w:pPr>
        <w:pStyle w:val="Akapitzlist"/>
        <w:numPr>
          <w:ilvl w:val="0"/>
          <w:numId w:val="7"/>
        </w:numPr>
        <w:jc w:val="both"/>
        <w:rPr>
          <w:szCs w:val="22"/>
        </w:rPr>
      </w:pPr>
      <w:r w:rsidRPr="00100359">
        <w:rPr>
          <w:szCs w:val="22"/>
        </w:rPr>
        <w:t xml:space="preserve"> </w:t>
      </w:r>
    </w:p>
    <w:p w:rsidR="00DE35CF" w:rsidRPr="00DE35CF" w:rsidRDefault="00DE35CF" w:rsidP="00DE35CF">
      <w:pPr>
        <w:jc w:val="both"/>
        <w:rPr>
          <w:szCs w:val="22"/>
          <w:lang w:val="pl-PL"/>
        </w:rPr>
      </w:pPr>
      <w:r w:rsidRPr="00DE35CF">
        <w:rPr>
          <w:szCs w:val="22"/>
          <w:lang w:val="pl-PL"/>
        </w:rPr>
        <w:t>Czy Zamawiający wyraża zgodę na zamianę postaci form iniekcyjnych: ampułek zamiast fiolek i odwrotnie?</w:t>
      </w:r>
    </w:p>
    <w:p w:rsidR="00DE35CF" w:rsidRPr="00DE35CF" w:rsidRDefault="00DE35CF" w:rsidP="00DE35CF">
      <w:pPr>
        <w:jc w:val="both"/>
        <w:rPr>
          <w:szCs w:val="22"/>
          <w:lang w:val="pl-PL"/>
        </w:rPr>
      </w:pPr>
      <w:r w:rsidRPr="00DE35CF">
        <w:rPr>
          <w:szCs w:val="22"/>
          <w:lang w:val="pl-PL"/>
        </w:rPr>
        <w:t>Celem zaoferowania korzystniejszej oferty cenowej.</w:t>
      </w:r>
    </w:p>
    <w:p w:rsidR="00100359" w:rsidRPr="00F36DE3" w:rsidRDefault="00100359" w:rsidP="00100359">
      <w:pPr>
        <w:spacing w:line="259" w:lineRule="auto"/>
        <w:rPr>
          <w:szCs w:val="22"/>
          <w:lang w:val="pl-PL"/>
        </w:rPr>
      </w:pPr>
      <w:r w:rsidRPr="00F36DE3">
        <w:rPr>
          <w:b/>
          <w:szCs w:val="22"/>
          <w:u w:val="single"/>
          <w:lang w:val="pl-PL"/>
        </w:rPr>
        <w:t>Odpowiedź:</w:t>
      </w:r>
      <w:r w:rsidRPr="00F36DE3">
        <w:rPr>
          <w:szCs w:val="22"/>
          <w:u w:val="single"/>
          <w:lang w:val="pl-PL"/>
        </w:rPr>
        <w:t xml:space="preserve"> </w:t>
      </w:r>
      <w:r>
        <w:rPr>
          <w:szCs w:val="22"/>
          <w:lang w:val="pl-PL"/>
        </w:rPr>
        <w:t>Tak, Zamawiający wyraża zgodę.</w:t>
      </w:r>
    </w:p>
    <w:p w:rsidR="00DE35CF" w:rsidRPr="00100359" w:rsidRDefault="00DE35CF" w:rsidP="00100359">
      <w:pPr>
        <w:pStyle w:val="Akapitzlist"/>
        <w:numPr>
          <w:ilvl w:val="0"/>
          <w:numId w:val="7"/>
        </w:numPr>
        <w:jc w:val="both"/>
        <w:rPr>
          <w:szCs w:val="22"/>
        </w:rPr>
      </w:pPr>
    </w:p>
    <w:p w:rsidR="00DE35CF" w:rsidRPr="00DE35CF" w:rsidRDefault="00DE35CF" w:rsidP="00DE35CF">
      <w:pPr>
        <w:jc w:val="both"/>
        <w:rPr>
          <w:szCs w:val="22"/>
          <w:lang w:val="pl-PL"/>
        </w:rPr>
      </w:pPr>
      <w:r w:rsidRPr="00DE35CF">
        <w:rPr>
          <w:szCs w:val="22"/>
          <w:lang w:val="pl-PL"/>
        </w:rPr>
        <w:t>Czy Zamawiający wyraża zgodę na umieszczenie adnotacji pod pakietem dla pozycji, których występuje przerwa w produkcji lub okresowy brak dostępności w sprzedaży ?</w:t>
      </w:r>
    </w:p>
    <w:p w:rsidR="00100359" w:rsidRPr="00F36DE3" w:rsidRDefault="00100359" w:rsidP="00100359">
      <w:pPr>
        <w:spacing w:line="259" w:lineRule="auto"/>
        <w:rPr>
          <w:szCs w:val="22"/>
          <w:lang w:val="pl-PL"/>
        </w:rPr>
      </w:pPr>
      <w:r w:rsidRPr="00F36DE3">
        <w:rPr>
          <w:b/>
          <w:szCs w:val="22"/>
          <w:u w:val="single"/>
          <w:lang w:val="pl-PL"/>
        </w:rPr>
        <w:t>Odpowiedź:</w:t>
      </w:r>
      <w:r w:rsidRPr="00F36DE3">
        <w:rPr>
          <w:szCs w:val="22"/>
          <w:u w:val="single"/>
          <w:lang w:val="pl-PL"/>
        </w:rPr>
        <w:t xml:space="preserve"> </w:t>
      </w:r>
      <w:r>
        <w:rPr>
          <w:szCs w:val="22"/>
          <w:lang w:val="pl-PL"/>
        </w:rPr>
        <w:t xml:space="preserve">Zgodnie z odpowiedzią na pytanie nr 8. </w:t>
      </w:r>
    </w:p>
    <w:p w:rsidR="00DE35CF" w:rsidRPr="00735494" w:rsidRDefault="00DE35CF" w:rsidP="00735494">
      <w:pPr>
        <w:jc w:val="both"/>
        <w:rPr>
          <w:szCs w:val="22"/>
          <w:lang w:val="pl-PL"/>
        </w:rPr>
      </w:pPr>
    </w:p>
    <w:p w:rsidR="00795C73" w:rsidRPr="007D5DE2" w:rsidRDefault="007D5DE2" w:rsidP="007D5DE2">
      <w:pPr>
        <w:spacing w:line="360" w:lineRule="auto"/>
        <w:jc w:val="center"/>
        <w:rPr>
          <w:b/>
          <w:iCs/>
          <w:szCs w:val="22"/>
        </w:rPr>
      </w:pPr>
      <w:proofErr w:type="spellStart"/>
      <w:r w:rsidRPr="007D5DE2">
        <w:rPr>
          <w:b/>
          <w:iCs/>
          <w:szCs w:val="22"/>
        </w:rPr>
        <w:t>Zmiana</w:t>
      </w:r>
      <w:proofErr w:type="spellEnd"/>
      <w:r w:rsidRPr="007D5DE2">
        <w:rPr>
          <w:b/>
          <w:iCs/>
          <w:szCs w:val="22"/>
        </w:rPr>
        <w:t xml:space="preserve"> SWZ</w:t>
      </w:r>
    </w:p>
    <w:p w:rsidR="00795C73" w:rsidRPr="00795C73" w:rsidRDefault="00795C73" w:rsidP="009E24F2">
      <w:pPr>
        <w:ind w:firstLine="360"/>
        <w:jc w:val="both"/>
        <w:rPr>
          <w:color w:val="000000"/>
          <w:szCs w:val="22"/>
          <w:lang w:val="pl-PL"/>
        </w:rPr>
      </w:pPr>
      <w:r w:rsidRPr="00795C73">
        <w:rPr>
          <w:szCs w:val="22"/>
          <w:lang w:val="pl-PL"/>
        </w:rPr>
        <w:t xml:space="preserve">Zamawiający, na podstawie art. 286 ust. 1 ustawy z dnia 11 września 2019 r. Prawo zamówień publicznych (Dz. U. z 2019 r. poz. 2019), dokonuje zmiany treści SWZ w poniższym zakresie: </w:t>
      </w:r>
    </w:p>
    <w:p w:rsidR="00795C73" w:rsidRDefault="00795C73" w:rsidP="009E24F2">
      <w:pPr>
        <w:widowControl/>
        <w:numPr>
          <w:ilvl w:val="0"/>
          <w:numId w:val="10"/>
        </w:numPr>
        <w:suppressAutoHyphens w:val="0"/>
        <w:autoSpaceDN/>
        <w:ind w:left="714" w:hanging="357"/>
        <w:jc w:val="both"/>
        <w:textAlignment w:val="auto"/>
        <w:rPr>
          <w:szCs w:val="22"/>
          <w:lang w:val="pl-PL"/>
        </w:rPr>
      </w:pPr>
      <w:r w:rsidRPr="00795C73">
        <w:rPr>
          <w:szCs w:val="22"/>
          <w:lang w:val="pl-PL"/>
        </w:rPr>
        <w:t>W szczegółowym opisie przedmiotu zamówienia stanowiącym –</w:t>
      </w:r>
      <w:r w:rsidR="009E24F2">
        <w:rPr>
          <w:szCs w:val="22"/>
          <w:lang w:val="pl-PL"/>
        </w:rPr>
        <w:t xml:space="preserve"> formularz asortymen</w:t>
      </w:r>
      <w:r w:rsidRPr="00795C73">
        <w:rPr>
          <w:szCs w:val="22"/>
          <w:lang w:val="pl-PL"/>
        </w:rPr>
        <w:t>t</w:t>
      </w:r>
      <w:r w:rsidR="009E24F2">
        <w:rPr>
          <w:szCs w:val="22"/>
          <w:lang w:val="pl-PL"/>
        </w:rPr>
        <w:t>o</w:t>
      </w:r>
      <w:r w:rsidRPr="00795C73">
        <w:rPr>
          <w:szCs w:val="22"/>
          <w:lang w:val="pl-PL"/>
        </w:rPr>
        <w:t>wo cenowy, załącznik nr 2 do SWZ, Zamawiający</w:t>
      </w:r>
      <w:r w:rsidR="009E24F2">
        <w:rPr>
          <w:szCs w:val="22"/>
          <w:lang w:val="pl-PL"/>
        </w:rPr>
        <w:t xml:space="preserve"> usuwa pozycje:</w:t>
      </w:r>
    </w:p>
    <w:p w:rsidR="004A19EF" w:rsidRPr="00C80D23" w:rsidRDefault="009E24F2" w:rsidP="009E24F2">
      <w:pPr>
        <w:widowControl/>
        <w:suppressAutoHyphens w:val="0"/>
        <w:autoSpaceDN/>
        <w:spacing w:line="360" w:lineRule="auto"/>
        <w:jc w:val="both"/>
        <w:textAlignment w:val="auto"/>
        <w:rPr>
          <w:b/>
          <w:szCs w:val="22"/>
          <w:u w:val="single"/>
          <w:lang w:val="pl-PL"/>
        </w:rPr>
      </w:pPr>
      <w:r w:rsidRPr="00C80D23">
        <w:rPr>
          <w:b/>
          <w:szCs w:val="22"/>
          <w:u w:val="single"/>
          <w:lang w:val="pl-PL"/>
        </w:rPr>
        <w:t xml:space="preserve">Pakiet 1 </w:t>
      </w:r>
    </w:p>
    <w:p w:rsidR="004A19EF" w:rsidRDefault="00C80D23" w:rsidP="009E24F2">
      <w:pPr>
        <w:widowControl/>
        <w:suppressAutoHyphens w:val="0"/>
        <w:autoSpaceDN/>
        <w:spacing w:line="360" w:lineRule="auto"/>
        <w:jc w:val="both"/>
        <w:textAlignment w:val="auto"/>
        <w:rPr>
          <w:b/>
          <w:szCs w:val="22"/>
          <w:lang w:val="pl-PL"/>
        </w:rPr>
      </w:pPr>
      <w:r>
        <w:rPr>
          <w:b/>
          <w:szCs w:val="22"/>
          <w:lang w:val="pl-PL"/>
        </w:rPr>
        <w:t>p</w:t>
      </w:r>
      <w:r w:rsidR="004A19EF">
        <w:rPr>
          <w:b/>
          <w:szCs w:val="22"/>
          <w:lang w:val="pl-PL"/>
        </w:rPr>
        <w:t xml:space="preserve">ozycja 47 </w:t>
      </w:r>
      <w:r w:rsidR="004A19EF" w:rsidRPr="004A19EF">
        <w:rPr>
          <w:b/>
          <w:szCs w:val="22"/>
          <w:lang w:val="pl-PL"/>
        </w:rPr>
        <w:t>Bezbiałkowy hydrolizat z krwi ciel¹t 4,15mg/G</w:t>
      </w:r>
      <w:r w:rsidR="004A19EF">
        <w:rPr>
          <w:b/>
          <w:szCs w:val="22"/>
          <w:lang w:val="pl-PL"/>
        </w:rPr>
        <w:t>,</w:t>
      </w:r>
    </w:p>
    <w:p w:rsidR="00C80D23" w:rsidRDefault="00C80D23" w:rsidP="009E24F2">
      <w:pPr>
        <w:widowControl/>
        <w:suppressAutoHyphens w:val="0"/>
        <w:autoSpaceDN/>
        <w:spacing w:line="360" w:lineRule="auto"/>
        <w:jc w:val="both"/>
        <w:textAlignment w:val="auto"/>
        <w:rPr>
          <w:b/>
          <w:szCs w:val="22"/>
          <w:lang w:val="pl-PL"/>
        </w:rPr>
      </w:pPr>
      <w:r>
        <w:rPr>
          <w:b/>
          <w:szCs w:val="22"/>
          <w:lang w:val="pl-PL"/>
        </w:rPr>
        <w:lastRenderedPageBreak/>
        <w:t>p</w:t>
      </w:r>
      <w:r w:rsidR="004A19EF">
        <w:rPr>
          <w:b/>
          <w:szCs w:val="22"/>
          <w:lang w:val="pl-PL"/>
        </w:rPr>
        <w:t xml:space="preserve">ozycja 77 </w:t>
      </w:r>
      <w:proofErr w:type="spellStart"/>
      <w:r>
        <w:rPr>
          <w:b/>
          <w:szCs w:val="22"/>
          <w:lang w:val="pl-PL"/>
        </w:rPr>
        <w:t>Cilazapril</w:t>
      </w:r>
      <w:proofErr w:type="spellEnd"/>
      <w:r>
        <w:rPr>
          <w:b/>
          <w:szCs w:val="22"/>
          <w:lang w:val="pl-PL"/>
        </w:rPr>
        <w:t xml:space="preserve">  </w:t>
      </w:r>
      <w:r w:rsidRPr="00C80D23">
        <w:rPr>
          <w:b/>
          <w:szCs w:val="22"/>
          <w:lang w:val="pl-PL"/>
        </w:rPr>
        <w:t>0,0005 G</w:t>
      </w:r>
    </w:p>
    <w:p w:rsidR="009E24F2" w:rsidRPr="009E24F2" w:rsidRDefault="009E24F2" w:rsidP="009E24F2">
      <w:pPr>
        <w:widowControl/>
        <w:suppressAutoHyphens w:val="0"/>
        <w:autoSpaceDN/>
        <w:spacing w:line="360" w:lineRule="auto"/>
        <w:jc w:val="both"/>
        <w:textAlignment w:val="auto"/>
        <w:rPr>
          <w:b/>
          <w:szCs w:val="22"/>
          <w:lang w:val="pl-PL"/>
        </w:rPr>
      </w:pPr>
      <w:r w:rsidRPr="009E24F2">
        <w:rPr>
          <w:b/>
          <w:szCs w:val="22"/>
          <w:lang w:val="pl-PL"/>
        </w:rPr>
        <w:t xml:space="preserve">pozycja 147 </w:t>
      </w:r>
      <w:proofErr w:type="spellStart"/>
      <w:r w:rsidR="0036420E" w:rsidRPr="0036420E">
        <w:rPr>
          <w:b/>
          <w:szCs w:val="22"/>
          <w:lang w:val="pl-PL"/>
        </w:rPr>
        <w:t>Ethacridine</w:t>
      </w:r>
      <w:proofErr w:type="spellEnd"/>
      <w:r w:rsidR="0036420E" w:rsidRPr="0036420E">
        <w:rPr>
          <w:b/>
          <w:szCs w:val="22"/>
          <w:lang w:val="pl-PL"/>
        </w:rPr>
        <w:t xml:space="preserve"> 0,1  G</w:t>
      </w:r>
      <w:r w:rsidRPr="009E24F2">
        <w:rPr>
          <w:b/>
          <w:szCs w:val="22"/>
          <w:lang w:val="pl-PL"/>
        </w:rPr>
        <w:t>,</w:t>
      </w:r>
    </w:p>
    <w:p w:rsidR="009E24F2" w:rsidRDefault="009E24F2" w:rsidP="009E24F2">
      <w:pPr>
        <w:widowControl/>
        <w:suppressAutoHyphens w:val="0"/>
        <w:autoSpaceDN/>
        <w:spacing w:line="360" w:lineRule="auto"/>
        <w:jc w:val="both"/>
        <w:textAlignment w:val="auto"/>
        <w:rPr>
          <w:b/>
          <w:szCs w:val="22"/>
          <w:lang w:val="pl-PL"/>
        </w:rPr>
      </w:pPr>
      <w:r w:rsidRPr="009E24F2">
        <w:rPr>
          <w:b/>
          <w:szCs w:val="22"/>
          <w:lang w:val="pl-PL"/>
        </w:rPr>
        <w:t xml:space="preserve">pozycja  155 </w:t>
      </w:r>
      <w:proofErr w:type="spellStart"/>
      <w:r w:rsidR="00C80D23" w:rsidRPr="00C80D23">
        <w:rPr>
          <w:b/>
          <w:szCs w:val="22"/>
          <w:lang w:val="pl-PL"/>
        </w:rPr>
        <w:t>Ferrous</w:t>
      </w:r>
      <w:proofErr w:type="spellEnd"/>
      <w:r w:rsidR="00C80D23" w:rsidRPr="00C80D23">
        <w:rPr>
          <w:b/>
          <w:szCs w:val="22"/>
          <w:lang w:val="pl-PL"/>
        </w:rPr>
        <w:t xml:space="preserve"> </w:t>
      </w:r>
      <w:proofErr w:type="spellStart"/>
      <w:r w:rsidR="00C80D23" w:rsidRPr="00C80D23">
        <w:rPr>
          <w:b/>
          <w:szCs w:val="22"/>
          <w:lang w:val="pl-PL"/>
        </w:rPr>
        <w:t>sulfate</w:t>
      </w:r>
      <w:proofErr w:type="spellEnd"/>
      <w:r w:rsidR="00C80D23" w:rsidRPr="00C80D23">
        <w:rPr>
          <w:b/>
          <w:szCs w:val="22"/>
          <w:lang w:val="pl-PL"/>
        </w:rPr>
        <w:t xml:space="preserve">       0,105 G żelaza</w:t>
      </w:r>
      <w:r w:rsidRPr="009E24F2">
        <w:rPr>
          <w:b/>
          <w:szCs w:val="22"/>
          <w:lang w:val="pl-PL"/>
        </w:rPr>
        <w:t>.</w:t>
      </w:r>
    </w:p>
    <w:p w:rsidR="004A19EF" w:rsidRDefault="004A19EF" w:rsidP="009E24F2">
      <w:pPr>
        <w:widowControl/>
        <w:suppressAutoHyphens w:val="0"/>
        <w:autoSpaceDN/>
        <w:spacing w:line="360" w:lineRule="auto"/>
        <w:jc w:val="both"/>
        <w:textAlignment w:val="auto"/>
        <w:rPr>
          <w:b/>
          <w:szCs w:val="22"/>
          <w:lang w:val="pl-PL"/>
        </w:rPr>
      </w:pPr>
      <w:r>
        <w:rPr>
          <w:b/>
          <w:szCs w:val="22"/>
          <w:lang w:val="pl-PL"/>
        </w:rPr>
        <w:t xml:space="preserve">Pozycja 265 </w:t>
      </w:r>
      <w:proofErr w:type="spellStart"/>
      <w:r w:rsidRPr="004A19EF">
        <w:rPr>
          <w:b/>
          <w:szCs w:val="22"/>
          <w:lang w:val="pl-PL"/>
        </w:rPr>
        <w:t>Mentholi,methylum</w:t>
      </w:r>
      <w:proofErr w:type="spellEnd"/>
      <w:r w:rsidRPr="004A19EF">
        <w:rPr>
          <w:b/>
          <w:szCs w:val="22"/>
          <w:lang w:val="pl-PL"/>
        </w:rPr>
        <w:t xml:space="preserve"> </w:t>
      </w:r>
      <w:proofErr w:type="spellStart"/>
      <w:r w:rsidRPr="004A19EF">
        <w:rPr>
          <w:b/>
          <w:szCs w:val="22"/>
          <w:lang w:val="pl-PL"/>
        </w:rPr>
        <w:t>salicylicum</w:t>
      </w:r>
      <w:proofErr w:type="spellEnd"/>
      <w:r>
        <w:rPr>
          <w:b/>
          <w:szCs w:val="22"/>
          <w:lang w:val="pl-PL"/>
        </w:rPr>
        <w:t>,</w:t>
      </w:r>
    </w:p>
    <w:p w:rsidR="004A19EF" w:rsidRDefault="004A19EF" w:rsidP="009E24F2">
      <w:pPr>
        <w:widowControl/>
        <w:suppressAutoHyphens w:val="0"/>
        <w:autoSpaceDN/>
        <w:spacing w:line="360" w:lineRule="auto"/>
        <w:jc w:val="both"/>
        <w:textAlignment w:val="auto"/>
        <w:rPr>
          <w:b/>
          <w:szCs w:val="22"/>
          <w:lang w:val="pl-PL"/>
        </w:rPr>
      </w:pPr>
      <w:r>
        <w:rPr>
          <w:b/>
          <w:szCs w:val="22"/>
          <w:lang w:val="pl-PL"/>
        </w:rPr>
        <w:t xml:space="preserve">pozycja 295 </w:t>
      </w:r>
      <w:proofErr w:type="spellStart"/>
      <w:r w:rsidRPr="004A19EF">
        <w:rPr>
          <w:b/>
          <w:szCs w:val="22"/>
          <w:lang w:val="pl-PL"/>
        </w:rPr>
        <w:t>Natrii</w:t>
      </w:r>
      <w:proofErr w:type="spellEnd"/>
      <w:r w:rsidRPr="004A19EF">
        <w:rPr>
          <w:b/>
          <w:szCs w:val="22"/>
          <w:lang w:val="pl-PL"/>
        </w:rPr>
        <w:t xml:space="preserve"> </w:t>
      </w:r>
      <w:proofErr w:type="spellStart"/>
      <w:r w:rsidRPr="004A19EF">
        <w:rPr>
          <w:b/>
          <w:szCs w:val="22"/>
          <w:lang w:val="pl-PL"/>
        </w:rPr>
        <w:t>docusas;calendula</w:t>
      </w:r>
      <w:proofErr w:type="spellEnd"/>
      <w:r w:rsidRPr="004A19EF">
        <w:rPr>
          <w:b/>
          <w:szCs w:val="22"/>
          <w:lang w:val="pl-PL"/>
        </w:rPr>
        <w:t xml:space="preserve"> </w:t>
      </w:r>
      <w:proofErr w:type="spellStart"/>
      <w:r w:rsidRPr="004A19EF">
        <w:rPr>
          <w:b/>
          <w:szCs w:val="22"/>
          <w:lang w:val="pl-PL"/>
        </w:rPr>
        <w:t>oficinalis</w:t>
      </w:r>
      <w:proofErr w:type="spellEnd"/>
      <w:r w:rsidRPr="004A19EF">
        <w:rPr>
          <w:b/>
          <w:szCs w:val="22"/>
          <w:lang w:val="pl-PL"/>
        </w:rPr>
        <w:t>(</w:t>
      </w:r>
      <w:proofErr w:type="spellStart"/>
      <w:r w:rsidRPr="004A19EF">
        <w:rPr>
          <w:b/>
          <w:szCs w:val="22"/>
          <w:lang w:val="pl-PL"/>
        </w:rPr>
        <w:t>Antotalgin</w:t>
      </w:r>
      <w:proofErr w:type="spellEnd"/>
      <w:r w:rsidRPr="004A19EF">
        <w:rPr>
          <w:b/>
          <w:szCs w:val="22"/>
          <w:lang w:val="pl-PL"/>
        </w:rPr>
        <w:t>)</w:t>
      </w:r>
    </w:p>
    <w:p w:rsidR="004A19EF" w:rsidRDefault="004A19EF" w:rsidP="009E24F2">
      <w:pPr>
        <w:widowControl/>
        <w:suppressAutoHyphens w:val="0"/>
        <w:autoSpaceDN/>
        <w:spacing w:line="360" w:lineRule="auto"/>
        <w:jc w:val="both"/>
        <w:textAlignment w:val="auto"/>
        <w:rPr>
          <w:b/>
          <w:szCs w:val="22"/>
          <w:lang w:val="pl-PL"/>
        </w:rPr>
      </w:pPr>
      <w:r>
        <w:rPr>
          <w:b/>
          <w:szCs w:val="22"/>
          <w:lang w:val="pl-PL"/>
        </w:rPr>
        <w:t xml:space="preserve">pozycja 435 </w:t>
      </w:r>
      <w:proofErr w:type="spellStart"/>
      <w:r w:rsidRPr="004A19EF">
        <w:rPr>
          <w:b/>
          <w:szCs w:val="22"/>
          <w:lang w:val="pl-PL"/>
        </w:rPr>
        <w:t>Ziprasidone</w:t>
      </w:r>
      <w:proofErr w:type="spellEnd"/>
      <w:r w:rsidRPr="004A19EF">
        <w:rPr>
          <w:b/>
          <w:szCs w:val="22"/>
          <w:lang w:val="pl-PL"/>
        </w:rPr>
        <w:t xml:space="preserve"> 40 mg</w:t>
      </w:r>
    </w:p>
    <w:p w:rsidR="004A19EF" w:rsidRPr="009E24F2" w:rsidRDefault="004A19EF" w:rsidP="009E24F2">
      <w:pPr>
        <w:widowControl/>
        <w:suppressAutoHyphens w:val="0"/>
        <w:autoSpaceDN/>
        <w:spacing w:line="360" w:lineRule="auto"/>
        <w:jc w:val="both"/>
        <w:textAlignment w:val="auto"/>
        <w:rPr>
          <w:b/>
          <w:szCs w:val="22"/>
          <w:lang w:val="pl-PL"/>
        </w:rPr>
      </w:pPr>
      <w:r>
        <w:rPr>
          <w:b/>
          <w:szCs w:val="22"/>
          <w:lang w:val="pl-PL"/>
        </w:rPr>
        <w:t xml:space="preserve">pozycja 460 </w:t>
      </w:r>
      <w:proofErr w:type="spellStart"/>
      <w:r w:rsidRPr="004A19EF">
        <w:rPr>
          <w:b/>
          <w:szCs w:val="22"/>
          <w:lang w:val="pl-PL"/>
        </w:rPr>
        <w:t>Naphazolini</w:t>
      </w:r>
      <w:proofErr w:type="spellEnd"/>
      <w:r w:rsidRPr="004A19EF">
        <w:rPr>
          <w:b/>
          <w:szCs w:val="22"/>
          <w:lang w:val="pl-PL"/>
        </w:rPr>
        <w:t xml:space="preserve"> </w:t>
      </w:r>
      <w:proofErr w:type="spellStart"/>
      <w:r w:rsidRPr="004A19EF">
        <w:rPr>
          <w:b/>
          <w:szCs w:val="22"/>
          <w:lang w:val="pl-PL"/>
        </w:rPr>
        <w:t>nitras</w:t>
      </w:r>
      <w:proofErr w:type="spellEnd"/>
      <w:r w:rsidRPr="004A19EF">
        <w:rPr>
          <w:b/>
          <w:szCs w:val="22"/>
          <w:lang w:val="pl-PL"/>
        </w:rPr>
        <w:t xml:space="preserve"> + </w:t>
      </w:r>
      <w:proofErr w:type="spellStart"/>
      <w:r w:rsidRPr="004A19EF">
        <w:rPr>
          <w:b/>
          <w:szCs w:val="22"/>
          <w:lang w:val="pl-PL"/>
        </w:rPr>
        <w:t>sulfathiazolum</w:t>
      </w:r>
      <w:proofErr w:type="spellEnd"/>
      <w:r w:rsidRPr="004A19EF">
        <w:rPr>
          <w:b/>
          <w:szCs w:val="22"/>
          <w:lang w:val="pl-PL"/>
        </w:rPr>
        <w:t xml:space="preserve"> </w:t>
      </w:r>
      <w:proofErr w:type="spellStart"/>
      <w:r w:rsidRPr="004A19EF">
        <w:rPr>
          <w:b/>
          <w:szCs w:val="22"/>
          <w:lang w:val="pl-PL"/>
        </w:rPr>
        <w:t>zaw</w:t>
      </w:r>
      <w:proofErr w:type="spellEnd"/>
      <w:r w:rsidRPr="004A19EF">
        <w:rPr>
          <w:b/>
          <w:szCs w:val="22"/>
          <w:lang w:val="pl-PL"/>
        </w:rPr>
        <w:t>/krople</w:t>
      </w:r>
      <w:r>
        <w:rPr>
          <w:b/>
          <w:szCs w:val="22"/>
          <w:lang w:val="pl-PL"/>
        </w:rPr>
        <w:t>,</w:t>
      </w:r>
    </w:p>
    <w:p w:rsidR="004A19EF" w:rsidRPr="00C80D23" w:rsidRDefault="004A19EF" w:rsidP="009E24F2">
      <w:pPr>
        <w:widowControl/>
        <w:suppressAutoHyphens w:val="0"/>
        <w:autoSpaceDN/>
        <w:spacing w:line="360" w:lineRule="auto"/>
        <w:jc w:val="both"/>
        <w:textAlignment w:val="auto"/>
        <w:rPr>
          <w:rFonts w:eastAsiaTheme="minorHAnsi" w:cs="Calibri"/>
          <w:b/>
          <w:color w:val="000000"/>
          <w:kern w:val="0"/>
          <w:szCs w:val="22"/>
          <w:u w:val="single"/>
          <w:lang w:val="pl-PL" w:eastAsia="en-US"/>
        </w:rPr>
      </w:pPr>
      <w:r w:rsidRPr="00C80D23">
        <w:rPr>
          <w:rFonts w:eastAsiaTheme="minorHAnsi" w:cs="Calibri"/>
          <w:b/>
          <w:color w:val="000000"/>
          <w:kern w:val="0"/>
          <w:szCs w:val="22"/>
          <w:u w:val="single"/>
          <w:lang w:val="pl-PL" w:eastAsia="en-US"/>
        </w:rPr>
        <w:t>Pakiet nr 3:</w:t>
      </w:r>
    </w:p>
    <w:p w:rsidR="004A19EF" w:rsidRDefault="00C80D23" w:rsidP="009E24F2">
      <w:pPr>
        <w:widowControl/>
        <w:suppressAutoHyphens w:val="0"/>
        <w:autoSpaceDN/>
        <w:spacing w:line="360" w:lineRule="auto"/>
        <w:jc w:val="both"/>
        <w:textAlignment w:val="auto"/>
        <w:rPr>
          <w:rFonts w:eastAsiaTheme="minorHAnsi" w:cs="Calibri"/>
          <w:b/>
          <w:color w:val="000000"/>
          <w:kern w:val="0"/>
          <w:szCs w:val="22"/>
          <w:lang w:val="pl-PL" w:eastAsia="en-US"/>
        </w:rPr>
      </w:pPr>
      <w:r>
        <w:rPr>
          <w:rFonts w:eastAsiaTheme="minorHAnsi" w:cs="Calibri"/>
          <w:b/>
          <w:color w:val="000000"/>
          <w:kern w:val="0"/>
          <w:szCs w:val="22"/>
          <w:lang w:val="pl-PL" w:eastAsia="en-US"/>
        </w:rPr>
        <w:t>p</w:t>
      </w:r>
      <w:r w:rsidR="004A19EF">
        <w:rPr>
          <w:rFonts w:eastAsiaTheme="minorHAnsi" w:cs="Calibri"/>
          <w:b/>
          <w:color w:val="000000"/>
          <w:kern w:val="0"/>
          <w:szCs w:val="22"/>
          <w:lang w:val="pl-PL" w:eastAsia="en-US"/>
        </w:rPr>
        <w:t xml:space="preserve">ozycja 54 </w:t>
      </w:r>
      <w:proofErr w:type="spellStart"/>
      <w:r w:rsidR="004A19EF" w:rsidRPr="004A19EF">
        <w:rPr>
          <w:rFonts w:eastAsiaTheme="minorHAnsi" w:cs="Calibri"/>
          <w:b/>
          <w:color w:val="000000"/>
          <w:kern w:val="0"/>
          <w:szCs w:val="22"/>
          <w:lang w:val="pl-PL" w:eastAsia="en-US"/>
        </w:rPr>
        <w:t>Memantine</w:t>
      </w:r>
      <w:proofErr w:type="spellEnd"/>
      <w:r w:rsidR="004A19EF" w:rsidRPr="004A19EF">
        <w:rPr>
          <w:rFonts w:eastAsiaTheme="minorHAnsi" w:cs="Calibri"/>
          <w:b/>
          <w:color w:val="000000"/>
          <w:kern w:val="0"/>
          <w:szCs w:val="22"/>
          <w:lang w:val="pl-PL" w:eastAsia="en-US"/>
        </w:rPr>
        <w:t xml:space="preserve"> 5mg+10mg+15mg </w:t>
      </w:r>
      <w:proofErr w:type="spellStart"/>
      <w:r w:rsidR="004A19EF" w:rsidRPr="004A19EF">
        <w:rPr>
          <w:rFonts w:eastAsiaTheme="minorHAnsi" w:cs="Calibri"/>
          <w:b/>
          <w:color w:val="000000"/>
          <w:kern w:val="0"/>
          <w:szCs w:val="22"/>
          <w:lang w:val="pl-PL" w:eastAsia="en-US"/>
        </w:rPr>
        <w:t>tabl</w:t>
      </w:r>
      <w:proofErr w:type="spellEnd"/>
      <w:r w:rsidR="004A19EF">
        <w:rPr>
          <w:rFonts w:eastAsiaTheme="minorHAnsi" w:cs="Calibri"/>
          <w:b/>
          <w:color w:val="000000"/>
          <w:kern w:val="0"/>
          <w:szCs w:val="22"/>
          <w:lang w:val="pl-PL" w:eastAsia="en-US"/>
        </w:rPr>
        <w:t xml:space="preserve">, </w:t>
      </w:r>
    </w:p>
    <w:p w:rsidR="004A19EF" w:rsidRDefault="004A19EF" w:rsidP="009E24F2">
      <w:pPr>
        <w:widowControl/>
        <w:suppressAutoHyphens w:val="0"/>
        <w:autoSpaceDN/>
        <w:spacing w:line="360" w:lineRule="auto"/>
        <w:jc w:val="both"/>
        <w:textAlignment w:val="auto"/>
        <w:rPr>
          <w:rFonts w:eastAsiaTheme="minorHAnsi" w:cs="Calibri"/>
          <w:b/>
          <w:color w:val="000000"/>
          <w:kern w:val="0"/>
          <w:szCs w:val="22"/>
          <w:lang w:val="pl-PL" w:eastAsia="en-US"/>
        </w:rPr>
      </w:pPr>
      <w:r>
        <w:rPr>
          <w:rFonts w:eastAsiaTheme="minorHAnsi" w:cs="Calibri"/>
          <w:b/>
          <w:color w:val="000000"/>
          <w:kern w:val="0"/>
          <w:szCs w:val="22"/>
          <w:lang w:val="pl-PL" w:eastAsia="en-US"/>
        </w:rPr>
        <w:t xml:space="preserve">pozycja 62 </w:t>
      </w:r>
      <w:proofErr w:type="spellStart"/>
      <w:r w:rsidRPr="004A19EF">
        <w:rPr>
          <w:rFonts w:eastAsiaTheme="minorHAnsi" w:cs="Calibri"/>
          <w:b/>
          <w:color w:val="000000"/>
          <w:kern w:val="0"/>
          <w:szCs w:val="22"/>
          <w:lang w:val="pl-PL" w:eastAsia="en-US"/>
        </w:rPr>
        <w:t>Memantine</w:t>
      </w:r>
      <w:proofErr w:type="spellEnd"/>
      <w:r w:rsidRPr="004A19EF">
        <w:rPr>
          <w:rFonts w:eastAsiaTheme="minorHAnsi" w:cs="Calibri"/>
          <w:b/>
          <w:color w:val="000000"/>
          <w:kern w:val="0"/>
          <w:szCs w:val="22"/>
          <w:lang w:val="pl-PL" w:eastAsia="en-US"/>
        </w:rPr>
        <w:t xml:space="preserve"> 10mg/1ml </w:t>
      </w:r>
      <w:proofErr w:type="spellStart"/>
      <w:r w:rsidRPr="004A19EF">
        <w:rPr>
          <w:rFonts w:eastAsiaTheme="minorHAnsi" w:cs="Calibri"/>
          <w:b/>
          <w:color w:val="000000"/>
          <w:kern w:val="0"/>
          <w:szCs w:val="22"/>
          <w:lang w:val="pl-PL" w:eastAsia="en-US"/>
        </w:rPr>
        <w:t>roztw</w:t>
      </w:r>
      <w:proofErr w:type="spellEnd"/>
      <w:r w:rsidRPr="004A19EF">
        <w:rPr>
          <w:rFonts w:eastAsiaTheme="minorHAnsi" w:cs="Calibri"/>
          <w:b/>
          <w:color w:val="000000"/>
          <w:kern w:val="0"/>
          <w:szCs w:val="22"/>
          <w:lang w:val="pl-PL" w:eastAsia="en-US"/>
        </w:rPr>
        <w:t>.</w:t>
      </w:r>
    </w:p>
    <w:p w:rsidR="00C80D23" w:rsidRPr="00C80D23" w:rsidRDefault="009E24F2" w:rsidP="009E24F2">
      <w:pPr>
        <w:widowControl/>
        <w:suppressAutoHyphens w:val="0"/>
        <w:autoSpaceDN/>
        <w:spacing w:line="360" w:lineRule="auto"/>
        <w:jc w:val="both"/>
        <w:textAlignment w:val="auto"/>
        <w:rPr>
          <w:rFonts w:eastAsiaTheme="minorHAnsi" w:cs="Calibri"/>
          <w:b/>
          <w:color w:val="000000"/>
          <w:kern w:val="0"/>
          <w:szCs w:val="22"/>
          <w:u w:val="single"/>
          <w:lang w:val="pl-PL" w:eastAsia="en-US"/>
        </w:rPr>
      </w:pPr>
      <w:r w:rsidRPr="00C80D23">
        <w:rPr>
          <w:rFonts w:eastAsiaTheme="minorHAnsi" w:cs="Calibri"/>
          <w:b/>
          <w:color w:val="000000"/>
          <w:kern w:val="0"/>
          <w:szCs w:val="22"/>
          <w:u w:val="single"/>
          <w:lang w:val="pl-PL" w:eastAsia="en-US"/>
        </w:rPr>
        <w:t xml:space="preserve">Pakiet nr 11 </w:t>
      </w:r>
    </w:p>
    <w:p w:rsidR="009E24F2" w:rsidRDefault="009E24F2" w:rsidP="009E24F2">
      <w:pPr>
        <w:widowControl/>
        <w:suppressAutoHyphens w:val="0"/>
        <w:autoSpaceDN/>
        <w:spacing w:line="360" w:lineRule="auto"/>
        <w:jc w:val="both"/>
        <w:textAlignment w:val="auto"/>
        <w:rPr>
          <w:rFonts w:eastAsiaTheme="minorHAnsi" w:cs="Calibri"/>
          <w:b/>
          <w:color w:val="000000"/>
          <w:kern w:val="0"/>
          <w:szCs w:val="22"/>
          <w:lang w:val="pl-PL" w:eastAsia="en-US"/>
        </w:rPr>
      </w:pPr>
      <w:r w:rsidRPr="009E24F2">
        <w:rPr>
          <w:rFonts w:eastAsiaTheme="minorHAnsi" w:cs="Calibri"/>
          <w:b/>
          <w:color w:val="000000"/>
          <w:kern w:val="0"/>
          <w:szCs w:val="22"/>
          <w:lang w:val="pl-PL" w:eastAsia="en-US"/>
        </w:rPr>
        <w:t xml:space="preserve">pozycja nr 8 – </w:t>
      </w:r>
      <w:proofErr w:type="spellStart"/>
      <w:r w:rsidRPr="009E24F2">
        <w:rPr>
          <w:rFonts w:eastAsiaTheme="minorHAnsi" w:cs="Calibri"/>
          <w:b/>
          <w:color w:val="000000"/>
          <w:kern w:val="0"/>
          <w:szCs w:val="22"/>
          <w:lang w:val="pl-PL" w:eastAsia="en-US"/>
        </w:rPr>
        <w:t>Lisinopril+amlodypine</w:t>
      </w:r>
      <w:proofErr w:type="spellEnd"/>
      <w:r w:rsidRPr="009E24F2">
        <w:rPr>
          <w:rFonts w:eastAsiaTheme="minorHAnsi" w:cs="Calibri"/>
          <w:b/>
          <w:color w:val="000000"/>
          <w:kern w:val="0"/>
          <w:szCs w:val="22"/>
          <w:lang w:val="pl-PL" w:eastAsia="en-US"/>
        </w:rPr>
        <w:t xml:space="preserve"> 10mg+5mg </w:t>
      </w:r>
    </w:p>
    <w:p w:rsidR="00795C73" w:rsidRPr="00614BA4" w:rsidRDefault="00614BA4" w:rsidP="00614BA4">
      <w:pPr>
        <w:spacing w:line="360" w:lineRule="auto"/>
        <w:jc w:val="both"/>
        <w:rPr>
          <w:b/>
          <w:color w:val="000000"/>
          <w:szCs w:val="22"/>
          <w:lang w:val="pl-PL"/>
        </w:rPr>
      </w:pPr>
      <w:r w:rsidRPr="00614BA4">
        <w:rPr>
          <w:b/>
          <w:color w:val="000000"/>
          <w:szCs w:val="22"/>
          <w:lang w:val="pl-PL"/>
        </w:rPr>
        <w:t>Proszę o uwzględnienie zmian w zakresie. W załączeniu Formularz asortym</w:t>
      </w:r>
      <w:r w:rsidR="00C80D23">
        <w:rPr>
          <w:b/>
          <w:color w:val="000000"/>
          <w:szCs w:val="22"/>
          <w:lang w:val="pl-PL"/>
        </w:rPr>
        <w:t xml:space="preserve">entowo cenowy z </w:t>
      </w:r>
      <w:r w:rsidRPr="00614BA4">
        <w:rPr>
          <w:b/>
          <w:color w:val="000000"/>
          <w:szCs w:val="22"/>
          <w:lang w:val="pl-PL"/>
        </w:rPr>
        <w:t xml:space="preserve">wykreślonymi pozycjami.  </w:t>
      </w:r>
    </w:p>
    <w:p w:rsidR="00795C73" w:rsidRPr="00795C73" w:rsidRDefault="00795C73" w:rsidP="00795C73">
      <w:pPr>
        <w:widowControl/>
        <w:numPr>
          <w:ilvl w:val="0"/>
          <w:numId w:val="10"/>
        </w:numPr>
        <w:suppressAutoHyphens w:val="0"/>
        <w:autoSpaceDN/>
        <w:spacing w:line="360" w:lineRule="auto"/>
        <w:ind w:left="284" w:hanging="284"/>
        <w:jc w:val="both"/>
        <w:textAlignment w:val="auto"/>
        <w:rPr>
          <w:szCs w:val="22"/>
          <w:lang w:val="pl-PL"/>
        </w:rPr>
      </w:pPr>
      <w:r w:rsidRPr="00795C73">
        <w:rPr>
          <w:szCs w:val="22"/>
          <w:lang w:val="pl-PL"/>
        </w:rPr>
        <w:t>W zakresie terminu składania ofert:</w:t>
      </w:r>
    </w:p>
    <w:p w:rsidR="00795C73" w:rsidRPr="00795C73" w:rsidRDefault="00795C73" w:rsidP="00795C73">
      <w:pPr>
        <w:spacing w:line="360" w:lineRule="auto"/>
        <w:ind w:left="284"/>
        <w:jc w:val="both"/>
        <w:rPr>
          <w:szCs w:val="22"/>
          <w:lang w:val="pl-PL"/>
        </w:rPr>
      </w:pPr>
      <w:r w:rsidRPr="00795C73">
        <w:rPr>
          <w:szCs w:val="22"/>
          <w:lang w:val="pl-PL"/>
        </w:rPr>
        <w:t>w rozdziale XXVIII  ust. 1 pkt 1 SWZ zmienia</w:t>
      </w:r>
    </w:p>
    <w:p w:rsidR="00795C73" w:rsidRPr="00795C73" w:rsidRDefault="00795C73" w:rsidP="00795C73">
      <w:pPr>
        <w:pStyle w:val="pkt1"/>
        <w:spacing w:after="0" w:line="360" w:lineRule="auto"/>
        <w:ind w:left="284" w:firstLine="0"/>
        <w:jc w:val="left"/>
        <w:rPr>
          <w:bCs/>
          <w:color w:val="0000FF"/>
          <w:sz w:val="22"/>
          <w:szCs w:val="22"/>
        </w:rPr>
      </w:pPr>
      <w:r w:rsidRPr="00795C73">
        <w:rPr>
          <w:bCs/>
          <w:sz w:val="22"/>
          <w:szCs w:val="22"/>
        </w:rPr>
        <w:t>Było:</w:t>
      </w:r>
      <w:r w:rsidR="009E24F2">
        <w:rPr>
          <w:bCs/>
          <w:sz w:val="22"/>
          <w:szCs w:val="22"/>
        </w:rPr>
        <w:t xml:space="preserve"> Ofertę należy złożyć: do dnia 28.06</w:t>
      </w:r>
      <w:r w:rsidRPr="00795C73">
        <w:rPr>
          <w:bCs/>
          <w:sz w:val="22"/>
          <w:szCs w:val="22"/>
        </w:rPr>
        <w:t xml:space="preserve">.2021 r. do godz. </w:t>
      </w:r>
      <w:r w:rsidR="009E24F2">
        <w:rPr>
          <w:bCs/>
          <w:sz w:val="22"/>
          <w:szCs w:val="22"/>
        </w:rPr>
        <w:t>9</w:t>
      </w:r>
      <w:r w:rsidRPr="00795C73">
        <w:rPr>
          <w:bCs/>
          <w:sz w:val="22"/>
          <w:szCs w:val="22"/>
        </w:rPr>
        <w:t>:00.</w:t>
      </w:r>
    </w:p>
    <w:p w:rsidR="00795C73" w:rsidRPr="00795C73" w:rsidRDefault="00795C73" w:rsidP="00795C73">
      <w:pPr>
        <w:pStyle w:val="pkt1"/>
        <w:spacing w:after="0" w:line="360" w:lineRule="auto"/>
        <w:ind w:left="284" w:firstLine="0"/>
        <w:jc w:val="left"/>
        <w:rPr>
          <w:sz w:val="22"/>
          <w:szCs w:val="22"/>
          <w:u w:val="single"/>
        </w:rPr>
      </w:pPr>
      <w:r w:rsidRPr="00795C73">
        <w:rPr>
          <w:b/>
          <w:sz w:val="22"/>
          <w:szCs w:val="22"/>
        </w:rPr>
        <w:t xml:space="preserve">Jest: Ofertę należy złożyć: </w:t>
      </w:r>
      <w:r w:rsidRPr="00795C73">
        <w:rPr>
          <w:b/>
          <w:color w:val="0000FF"/>
          <w:sz w:val="22"/>
          <w:szCs w:val="22"/>
        </w:rPr>
        <w:t>do</w:t>
      </w:r>
      <w:r w:rsidRPr="00795C73">
        <w:rPr>
          <w:color w:val="0000FF"/>
          <w:sz w:val="22"/>
          <w:szCs w:val="22"/>
        </w:rPr>
        <w:t xml:space="preserve"> </w:t>
      </w:r>
      <w:r w:rsidRPr="00795C73">
        <w:rPr>
          <w:b/>
          <w:color w:val="0000FF"/>
          <w:sz w:val="22"/>
          <w:szCs w:val="22"/>
        </w:rPr>
        <w:t xml:space="preserve">dnia </w:t>
      </w:r>
      <w:r w:rsidR="009E24F2">
        <w:rPr>
          <w:b/>
          <w:color w:val="0000FF"/>
          <w:sz w:val="22"/>
          <w:szCs w:val="22"/>
        </w:rPr>
        <w:t>01</w:t>
      </w:r>
      <w:r w:rsidRPr="00795C73">
        <w:rPr>
          <w:b/>
          <w:color w:val="0000FF"/>
          <w:sz w:val="22"/>
          <w:szCs w:val="22"/>
        </w:rPr>
        <w:t>.0</w:t>
      </w:r>
      <w:r w:rsidR="009E24F2">
        <w:rPr>
          <w:b/>
          <w:color w:val="0000FF"/>
          <w:sz w:val="22"/>
          <w:szCs w:val="22"/>
        </w:rPr>
        <w:t>7</w:t>
      </w:r>
      <w:r w:rsidRPr="00795C73">
        <w:rPr>
          <w:b/>
          <w:color w:val="0000FF"/>
          <w:sz w:val="22"/>
          <w:szCs w:val="22"/>
        </w:rPr>
        <w:t>.2021 r. do godz. 0</w:t>
      </w:r>
      <w:r w:rsidR="009E24F2">
        <w:rPr>
          <w:b/>
          <w:color w:val="0000FF"/>
          <w:sz w:val="22"/>
          <w:szCs w:val="22"/>
        </w:rPr>
        <w:t>9</w:t>
      </w:r>
      <w:r w:rsidRPr="00795C73">
        <w:rPr>
          <w:b/>
          <w:color w:val="0000FF"/>
          <w:sz w:val="22"/>
          <w:szCs w:val="22"/>
        </w:rPr>
        <w:t>:</w:t>
      </w:r>
      <w:r w:rsidR="009E24F2">
        <w:rPr>
          <w:b/>
          <w:color w:val="0000FF"/>
          <w:sz w:val="22"/>
          <w:szCs w:val="22"/>
        </w:rPr>
        <w:t>0</w:t>
      </w:r>
      <w:r w:rsidRPr="00795C73">
        <w:rPr>
          <w:b/>
          <w:color w:val="0000FF"/>
          <w:sz w:val="22"/>
          <w:szCs w:val="22"/>
        </w:rPr>
        <w:t>0.</w:t>
      </w:r>
    </w:p>
    <w:p w:rsidR="00795C73" w:rsidRPr="00795C73" w:rsidRDefault="00795C73" w:rsidP="00795C73">
      <w:pPr>
        <w:spacing w:line="360" w:lineRule="auto"/>
        <w:ind w:left="284"/>
        <w:jc w:val="both"/>
        <w:rPr>
          <w:b/>
          <w:color w:val="000000"/>
          <w:szCs w:val="22"/>
          <w:lang w:val="pl-PL"/>
        </w:rPr>
      </w:pPr>
    </w:p>
    <w:p w:rsidR="00795C73" w:rsidRPr="00795C73" w:rsidRDefault="00795C73" w:rsidP="00795C73">
      <w:pPr>
        <w:widowControl/>
        <w:numPr>
          <w:ilvl w:val="0"/>
          <w:numId w:val="10"/>
        </w:numPr>
        <w:suppressAutoHyphens w:val="0"/>
        <w:autoSpaceDN/>
        <w:spacing w:line="360" w:lineRule="auto"/>
        <w:ind w:left="284" w:hanging="284"/>
        <w:jc w:val="both"/>
        <w:textAlignment w:val="auto"/>
        <w:rPr>
          <w:szCs w:val="22"/>
          <w:lang w:val="pl-PL"/>
        </w:rPr>
      </w:pPr>
      <w:r w:rsidRPr="00795C73">
        <w:rPr>
          <w:szCs w:val="22"/>
          <w:lang w:val="pl-PL"/>
        </w:rPr>
        <w:t>W zakresie terminu otwarcia ofert:</w:t>
      </w:r>
    </w:p>
    <w:p w:rsidR="00795C73" w:rsidRPr="00795C73" w:rsidRDefault="00795C73" w:rsidP="00795C73">
      <w:pPr>
        <w:spacing w:line="360" w:lineRule="auto"/>
        <w:ind w:left="284"/>
        <w:jc w:val="both"/>
        <w:rPr>
          <w:szCs w:val="22"/>
          <w:lang w:val="pl-PL"/>
        </w:rPr>
      </w:pPr>
      <w:r w:rsidRPr="00795C73">
        <w:rPr>
          <w:szCs w:val="22"/>
          <w:lang w:val="pl-PL"/>
        </w:rPr>
        <w:t>w rozdziale XXIX  ust. 1 SWZ zmienia</w:t>
      </w:r>
    </w:p>
    <w:p w:rsidR="00795C73" w:rsidRPr="00795C73" w:rsidRDefault="00795C73" w:rsidP="00795C73">
      <w:pPr>
        <w:pStyle w:val="Akapitzlist"/>
        <w:spacing w:line="360" w:lineRule="auto"/>
        <w:ind w:left="284"/>
        <w:jc w:val="both"/>
        <w:rPr>
          <w:sz w:val="22"/>
          <w:szCs w:val="22"/>
        </w:rPr>
      </w:pPr>
      <w:r w:rsidRPr="00795C73">
        <w:rPr>
          <w:sz w:val="22"/>
          <w:szCs w:val="22"/>
        </w:rPr>
        <w:t xml:space="preserve">Było: Otwarcie ofert nastąpi w dniu </w:t>
      </w:r>
      <w:r w:rsidR="009E24F2">
        <w:rPr>
          <w:sz w:val="22"/>
          <w:szCs w:val="22"/>
        </w:rPr>
        <w:t>28.06</w:t>
      </w:r>
      <w:r w:rsidRPr="00795C73">
        <w:rPr>
          <w:sz w:val="22"/>
          <w:szCs w:val="22"/>
        </w:rPr>
        <w:t xml:space="preserve">.2021 r. o godzinie </w:t>
      </w:r>
      <w:r w:rsidR="009E24F2">
        <w:rPr>
          <w:sz w:val="22"/>
          <w:szCs w:val="22"/>
        </w:rPr>
        <w:t>09:15</w:t>
      </w:r>
      <w:r w:rsidRPr="00795C73">
        <w:rPr>
          <w:sz w:val="22"/>
          <w:szCs w:val="22"/>
        </w:rPr>
        <w:t>.</w:t>
      </w:r>
    </w:p>
    <w:p w:rsidR="00795C73" w:rsidRPr="00795C73" w:rsidRDefault="00795C73" w:rsidP="00795C73">
      <w:pPr>
        <w:pStyle w:val="Akapitzlist"/>
        <w:spacing w:line="360" w:lineRule="auto"/>
        <w:ind w:left="284"/>
        <w:jc w:val="both"/>
        <w:rPr>
          <w:b/>
          <w:bCs/>
          <w:sz w:val="22"/>
          <w:szCs w:val="22"/>
        </w:rPr>
      </w:pPr>
      <w:r w:rsidRPr="00795C73">
        <w:rPr>
          <w:b/>
          <w:bCs/>
          <w:sz w:val="22"/>
          <w:szCs w:val="22"/>
        </w:rPr>
        <w:t xml:space="preserve">Jest: Otwarcie ofert nastąpi </w:t>
      </w:r>
      <w:r w:rsidRPr="00795C73">
        <w:rPr>
          <w:b/>
          <w:bCs/>
          <w:color w:val="0000FF"/>
          <w:sz w:val="22"/>
          <w:szCs w:val="22"/>
        </w:rPr>
        <w:t xml:space="preserve">w dniu </w:t>
      </w:r>
      <w:r w:rsidR="009E24F2">
        <w:rPr>
          <w:b/>
          <w:bCs/>
          <w:color w:val="0000FF"/>
          <w:sz w:val="22"/>
          <w:szCs w:val="22"/>
        </w:rPr>
        <w:t>01</w:t>
      </w:r>
      <w:r w:rsidRPr="00795C73">
        <w:rPr>
          <w:b/>
          <w:bCs/>
          <w:color w:val="0000FF"/>
          <w:sz w:val="22"/>
          <w:szCs w:val="22"/>
        </w:rPr>
        <w:t>.0</w:t>
      </w:r>
      <w:r w:rsidR="009E24F2">
        <w:rPr>
          <w:b/>
          <w:bCs/>
          <w:color w:val="0000FF"/>
          <w:sz w:val="22"/>
          <w:szCs w:val="22"/>
        </w:rPr>
        <w:t>7</w:t>
      </w:r>
      <w:r w:rsidRPr="00795C73">
        <w:rPr>
          <w:b/>
          <w:bCs/>
          <w:color w:val="0000FF"/>
          <w:sz w:val="22"/>
          <w:szCs w:val="22"/>
        </w:rPr>
        <w:t xml:space="preserve">.2021 r. o godzinie </w:t>
      </w:r>
      <w:r w:rsidR="009E24F2">
        <w:rPr>
          <w:b/>
          <w:bCs/>
          <w:color w:val="0000FF"/>
          <w:sz w:val="22"/>
          <w:szCs w:val="22"/>
        </w:rPr>
        <w:t>09.15</w:t>
      </w:r>
      <w:r w:rsidRPr="00795C73">
        <w:rPr>
          <w:b/>
          <w:bCs/>
          <w:color w:val="0000FF"/>
          <w:sz w:val="22"/>
          <w:szCs w:val="22"/>
        </w:rPr>
        <w:t>.</w:t>
      </w:r>
    </w:p>
    <w:p w:rsidR="003029BE" w:rsidRDefault="003029BE" w:rsidP="002113E8">
      <w:pPr>
        <w:jc w:val="both"/>
        <w:rPr>
          <w:szCs w:val="22"/>
          <w:lang w:val="pl-PL"/>
        </w:rPr>
      </w:pPr>
    </w:p>
    <w:p w:rsidR="007D5DE2" w:rsidRDefault="007D5DE2" w:rsidP="002113E8">
      <w:pPr>
        <w:jc w:val="both"/>
        <w:rPr>
          <w:szCs w:val="22"/>
          <w:lang w:val="pl-PL"/>
        </w:rPr>
      </w:pPr>
    </w:p>
    <w:p w:rsidR="007D5DE2" w:rsidRDefault="007D5DE2" w:rsidP="002113E8">
      <w:pPr>
        <w:jc w:val="both"/>
        <w:rPr>
          <w:szCs w:val="22"/>
          <w:lang w:val="pl-PL"/>
        </w:rPr>
      </w:pPr>
      <w:r>
        <w:rPr>
          <w:szCs w:val="22"/>
          <w:lang w:val="pl-PL"/>
        </w:rPr>
        <w:t>W załączeniu:</w:t>
      </w:r>
    </w:p>
    <w:p w:rsidR="007D5DE2" w:rsidRDefault="007D5DE2" w:rsidP="007D5DE2">
      <w:pPr>
        <w:pStyle w:val="Akapitzlist"/>
        <w:numPr>
          <w:ilvl w:val="0"/>
          <w:numId w:val="11"/>
        </w:numPr>
        <w:jc w:val="both"/>
        <w:rPr>
          <w:szCs w:val="22"/>
        </w:rPr>
      </w:pPr>
      <w:r w:rsidRPr="007D5DE2">
        <w:rPr>
          <w:szCs w:val="22"/>
        </w:rPr>
        <w:t xml:space="preserve">Zmiana 24.06.2021 SWZ </w:t>
      </w:r>
    </w:p>
    <w:p w:rsidR="007D5DE2" w:rsidRPr="007D5DE2" w:rsidRDefault="007D5DE2" w:rsidP="002113E8">
      <w:pPr>
        <w:pStyle w:val="Akapitzlist"/>
        <w:numPr>
          <w:ilvl w:val="0"/>
          <w:numId w:val="11"/>
        </w:numPr>
        <w:jc w:val="both"/>
        <w:rPr>
          <w:szCs w:val="22"/>
        </w:rPr>
      </w:pPr>
      <w:r w:rsidRPr="007D5DE2">
        <w:rPr>
          <w:szCs w:val="22"/>
        </w:rPr>
        <w:t xml:space="preserve">Zmiana 24.06.2021 Formularz asortymentowo – cenowy. </w:t>
      </w:r>
    </w:p>
    <w:sectPr w:rsidR="007D5DE2" w:rsidRPr="007D5DE2" w:rsidSect="00003A1E">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7EB" w:rsidRDefault="008567EB" w:rsidP="0065362D">
      <w:r>
        <w:separator/>
      </w:r>
    </w:p>
  </w:endnote>
  <w:endnote w:type="continuationSeparator" w:id="0">
    <w:p w:rsidR="008567EB" w:rsidRDefault="008567EB" w:rsidP="006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Pro-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573028"/>
      <w:docPartObj>
        <w:docPartGallery w:val="Page Numbers (Bottom of Page)"/>
        <w:docPartUnique/>
      </w:docPartObj>
    </w:sdtPr>
    <w:sdtContent>
      <w:p w:rsidR="00003A1E" w:rsidRDefault="00003A1E">
        <w:pPr>
          <w:pStyle w:val="Stopka"/>
          <w:jc w:val="right"/>
        </w:pPr>
        <w:r>
          <w:fldChar w:fldCharType="begin"/>
        </w:r>
        <w:r>
          <w:instrText>PAGE   \* MERGEFORMAT</w:instrText>
        </w:r>
        <w:r>
          <w:fldChar w:fldCharType="separate"/>
        </w:r>
        <w:r w:rsidR="007C697A" w:rsidRPr="007C697A">
          <w:rPr>
            <w:noProof/>
            <w:lang w:val="pl-PL"/>
          </w:rPr>
          <w:t>2</w:t>
        </w:r>
        <w:r>
          <w:fldChar w:fldCharType="end"/>
        </w:r>
      </w:p>
    </w:sdtContent>
  </w:sdt>
  <w:p w:rsidR="00003A1E" w:rsidRDefault="00003A1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pl-PL"/>
      </w:rPr>
      <w:id w:val="849909112"/>
      <w:docPartObj>
        <w:docPartGallery w:val="Page Numbers (Bottom of Page)"/>
        <w:docPartUnique/>
      </w:docPartObj>
    </w:sdtPr>
    <w:sdtEndPr>
      <w:rPr>
        <w:lang w:val="en-US"/>
      </w:rPr>
    </w:sdtEndPr>
    <w:sdtContent>
      <w:p w:rsidR="00003A1E" w:rsidRDefault="00003A1E">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pl-PL"/>
          </w:rPr>
          <w:t xml:space="preserve">str. </w:t>
        </w:r>
        <w:r>
          <w:rPr>
            <w:rFonts w:asciiTheme="minorHAnsi" w:eastAsiaTheme="minorEastAsia" w:hAnsiTheme="minorHAnsi"/>
            <w:szCs w:val="22"/>
          </w:rPr>
          <w:fldChar w:fldCharType="begin"/>
        </w:r>
        <w:r>
          <w:instrText>PAGE    \* MERGEFORMAT</w:instrText>
        </w:r>
        <w:r>
          <w:rPr>
            <w:rFonts w:asciiTheme="minorHAnsi" w:eastAsiaTheme="minorEastAsia" w:hAnsiTheme="minorHAnsi"/>
            <w:szCs w:val="22"/>
          </w:rPr>
          <w:fldChar w:fldCharType="separate"/>
        </w:r>
        <w:r w:rsidRPr="00003A1E">
          <w:rPr>
            <w:rFonts w:asciiTheme="majorHAnsi" w:eastAsiaTheme="majorEastAsia" w:hAnsiTheme="majorHAnsi" w:cstheme="majorBidi"/>
            <w:noProof/>
            <w:sz w:val="28"/>
            <w:szCs w:val="28"/>
            <w:lang w:val="pl-PL"/>
          </w:rPr>
          <w:t>1</w:t>
        </w:r>
        <w:r>
          <w:rPr>
            <w:rFonts w:asciiTheme="majorHAnsi" w:eastAsiaTheme="majorEastAsia" w:hAnsiTheme="majorHAnsi" w:cstheme="majorBidi"/>
            <w:sz w:val="28"/>
            <w:szCs w:val="28"/>
          </w:rPr>
          <w:fldChar w:fldCharType="end"/>
        </w:r>
      </w:p>
    </w:sdtContent>
  </w:sdt>
  <w:p w:rsidR="00003A1E" w:rsidRDefault="00003A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7EB" w:rsidRDefault="008567EB" w:rsidP="0065362D">
      <w:r>
        <w:separator/>
      </w:r>
    </w:p>
  </w:footnote>
  <w:footnote w:type="continuationSeparator" w:id="0">
    <w:p w:rsidR="008567EB" w:rsidRDefault="008567EB" w:rsidP="00653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2D" w:rsidRDefault="0065362D" w:rsidP="0065362D">
    <w:pPr>
      <w:pStyle w:val="Nagwek"/>
      <w:jc w:val="center"/>
    </w:pPr>
    <w:r>
      <w:rPr>
        <w:noProof/>
        <w:lang w:val="pl-PL" w:eastAsia="pl-PL"/>
      </w:rPr>
      <w:drawing>
        <wp:anchor distT="0" distB="0" distL="0" distR="0" simplePos="0" relativeHeight="251658240" behindDoc="0" locked="0" layoutInCell="1" allowOverlap="1">
          <wp:simplePos x="0" y="0"/>
          <wp:positionH relativeFrom="column">
            <wp:posOffset>1730375</wp:posOffset>
          </wp:positionH>
          <wp:positionV relativeFrom="paragraph">
            <wp:posOffset>-226695</wp:posOffset>
          </wp:positionV>
          <wp:extent cx="2471420" cy="450215"/>
          <wp:effectExtent l="0" t="0" r="0" b="698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1420" cy="4502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638ED"/>
    <w:multiLevelType w:val="hybridMultilevel"/>
    <w:tmpl w:val="165069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DA3DDC"/>
    <w:multiLevelType w:val="hybridMultilevel"/>
    <w:tmpl w:val="25407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6B5C9F"/>
    <w:multiLevelType w:val="hybridMultilevel"/>
    <w:tmpl w:val="F1A8678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31DF01AB"/>
    <w:multiLevelType w:val="hybridMultilevel"/>
    <w:tmpl w:val="36443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7B33AF"/>
    <w:multiLevelType w:val="hybridMultilevel"/>
    <w:tmpl w:val="E244C7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1B572BB"/>
    <w:multiLevelType w:val="hybridMultilevel"/>
    <w:tmpl w:val="9490CFF2"/>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501340E4"/>
    <w:multiLevelType w:val="hybridMultilevel"/>
    <w:tmpl w:val="520C1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335DAD"/>
    <w:multiLevelType w:val="hybridMultilevel"/>
    <w:tmpl w:val="A24E1F7A"/>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5DD914D5"/>
    <w:multiLevelType w:val="hybridMultilevel"/>
    <w:tmpl w:val="9216CA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A6E3D9F"/>
    <w:multiLevelType w:val="hybridMultilevel"/>
    <w:tmpl w:val="1AA6DC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BB274E"/>
    <w:multiLevelType w:val="hybridMultilevel"/>
    <w:tmpl w:val="3E187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5"/>
  </w:num>
  <w:num w:numId="5">
    <w:abstractNumId w:val="2"/>
  </w:num>
  <w:num w:numId="6">
    <w:abstractNumId w:val="10"/>
  </w:num>
  <w:num w:numId="7">
    <w:abstractNumId w:val="1"/>
  </w:num>
  <w:num w:numId="8">
    <w:abstractNumId w:val="3"/>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2F"/>
    <w:rsid w:val="00003A1E"/>
    <w:rsid w:val="000177B0"/>
    <w:rsid w:val="00100359"/>
    <w:rsid w:val="001B2C70"/>
    <w:rsid w:val="002113E8"/>
    <w:rsid w:val="002536F0"/>
    <w:rsid w:val="00270786"/>
    <w:rsid w:val="002C0EDC"/>
    <w:rsid w:val="002F0E5A"/>
    <w:rsid w:val="003029BE"/>
    <w:rsid w:val="00344CCB"/>
    <w:rsid w:val="0036420E"/>
    <w:rsid w:val="003D5823"/>
    <w:rsid w:val="003D6F0B"/>
    <w:rsid w:val="00423981"/>
    <w:rsid w:val="00457B7D"/>
    <w:rsid w:val="004A19B4"/>
    <w:rsid w:val="004A19EF"/>
    <w:rsid w:val="004D1E59"/>
    <w:rsid w:val="004E7EBA"/>
    <w:rsid w:val="00513139"/>
    <w:rsid w:val="0057442F"/>
    <w:rsid w:val="005D6179"/>
    <w:rsid w:val="005D6AA2"/>
    <w:rsid w:val="005F6894"/>
    <w:rsid w:val="00614BA4"/>
    <w:rsid w:val="0062799C"/>
    <w:rsid w:val="00632296"/>
    <w:rsid w:val="0065362D"/>
    <w:rsid w:val="00712228"/>
    <w:rsid w:val="00735494"/>
    <w:rsid w:val="00760953"/>
    <w:rsid w:val="00784E91"/>
    <w:rsid w:val="00795C73"/>
    <w:rsid w:val="007C697A"/>
    <w:rsid w:val="007D5DE2"/>
    <w:rsid w:val="008537B5"/>
    <w:rsid w:val="008567EB"/>
    <w:rsid w:val="00876218"/>
    <w:rsid w:val="009E24F2"/>
    <w:rsid w:val="00B52C36"/>
    <w:rsid w:val="00B75527"/>
    <w:rsid w:val="00BD5DF8"/>
    <w:rsid w:val="00C80D23"/>
    <w:rsid w:val="00CC6F69"/>
    <w:rsid w:val="00DE35CF"/>
    <w:rsid w:val="00DF0EFE"/>
    <w:rsid w:val="00DF44D4"/>
    <w:rsid w:val="00EA6B50"/>
    <w:rsid w:val="00F36DE3"/>
    <w:rsid w:val="00F76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E52439-08B8-445B-A3C4-A288C76C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F0EFE"/>
    <w:pPr>
      <w:widowControl w:val="0"/>
      <w:suppressAutoHyphens/>
      <w:autoSpaceDN w:val="0"/>
      <w:spacing w:after="0" w:line="240" w:lineRule="auto"/>
      <w:textAlignment w:val="baseline"/>
    </w:pPr>
    <w:rPr>
      <w:rFonts w:ascii="Cambria" w:eastAsia="Cambria" w:hAnsi="Cambria" w:cs="Times New Roman"/>
      <w:kern w:val="3"/>
      <w:szCs w:val="20"/>
      <w:lang w:val="en-US" w:eastAsia="zh-CN"/>
    </w:rPr>
  </w:style>
  <w:style w:type="paragraph" w:styleId="Nagwek1">
    <w:name w:val="heading 1"/>
    <w:basedOn w:val="Normalny"/>
    <w:next w:val="Normalny"/>
    <w:link w:val="Nagwek1Znak"/>
    <w:qFormat/>
    <w:rsid w:val="0062799C"/>
    <w:pPr>
      <w:keepNext/>
      <w:widowControl/>
      <w:suppressAutoHyphens w:val="0"/>
      <w:autoSpaceDN/>
      <w:jc w:val="center"/>
      <w:textAlignment w:val="auto"/>
      <w:outlineLvl w:val="0"/>
    </w:pPr>
    <w:rPr>
      <w:rFonts w:ascii="Times New Roman" w:eastAsia="Times New Roman" w:hAnsi="Times New Roman"/>
      <w:b/>
      <w:bCs/>
      <w:kern w:val="0"/>
      <w:sz w:val="28"/>
      <w:szCs w:val="24"/>
      <w:u w:val="single"/>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7442F"/>
    <w:pPr>
      <w:suppressAutoHyphens/>
      <w:autoSpaceDN w:val="0"/>
      <w:spacing w:after="200" w:line="276" w:lineRule="auto"/>
      <w:textAlignment w:val="baseline"/>
    </w:pPr>
    <w:rPr>
      <w:rFonts w:ascii="Calibri" w:eastAsia="Calibri" w:hAnsi="Calibri" w:cs="Calibri"/>
      <w:kern w:val="3"/>
    </w:rPr>
  </w:style>
  <w:style w:type="paragraph" w:styleId="Bezodstpw">
    <w:name w:val="No Spacing"/>
    <w:qFormat/>
    <w:rsid w:val="0057442F"/>
    <w:pPr>
      <w:suppressAutoHyphens/>
      <w:autoSpaceDN w:val="0"/>
      <w:spacing w:after="0" w:line="240" w:lineRule="auto"/>
      <w:textAlignment w:val="baseline"/>
    </w:pPr>
    <w:rPr>
      <w:rFonts w:ascii="Calibri" w:eastAsia="Calibri" w:hAnsi="Calibri" w:cs="Calibri"/>
      <w:kern w:val="3"/>
    </w:rPr>
  </w:style>
  <w:style w:type="paragraph" w:customStyle="1" w:styleId="TNR12">
    <w:name w:val="TNR12"/>
    <w:basedOn w:val="Normalny"/>
    <w:link w:val="TNR12Char"/>
    <w:qFormat/>
    <w:rsid w:val="0057442F"/>
    <w:pPr>
      <w:widowControl/>
      <w:suppressAutoHyphens w:val="0"/>
      <w:autoSpaceDN/>
      <w:ind w:left="1" w:hanging="1"/>
      <w:jc w:val="both"/>
      <w:textAlignment w:val="auto"/>
    </w:pPr>
    <w:rPr>
      <w:rFonts w:ascii="Times New Roman" w:eastAsia="Times New Roman" w:hAnsi="Times New Roman"/>
      <w:kern w:val="0"/>
      <w:sz w:val="24"/>
      <w:szCs w:val="24"/>
      <w:lang w:val="pl-PL" w:eastAsia="pl-PL"/>
    </w:rPr>
  </w:style>
  <w:style w:type="character" w:customStyle="1" w:styleId="TNR12Char">
    <w:name w:val="TNR12 Char"/>
    <w:basedOn w:val="Domylnaczcionkaakapitu"/>
    <w:link w:val="TNR12"/>
    <w:rsid w:val="0057442F"/>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57442F"/>
    <w:rPr>
      <w:color w:val="0000FF"/>
      <w:u w:val="single"/>
    </w:rPr>
  </w:style>
  <w:style w:type="paragraph" w:styleId="Akapitzlist">
    <w:name w:val="List Paragraph"/>
    <w:aliases w:val="CW_Lista,maz_wyliczenie,opis dzialania,K-P_odwolanie,A_wyliczenie,Akapit z listą5,Preambuła"/>
    <w:basedOn w:val="Normalny"/>
    <w:link w:val="AkapitzlistZnak"/>
    <w:uiPriority w:val="34"/>
    <w:qFormat/>
    <w:rsid w:val="0057442F"/>
    <w:pPr>
      <w:widowControl/>
      <w:suppressAutoHyphens w:val="0"/>
      <w:autoSpaceDN/>
      <w:ind w:left="720"/>
      <w:contextualSpacing/>
      <w:textAlignment w:val="auto"/>
    </w:pPr>
    <w:rPr>
      <w:rFonts w:ascii="Times New Roman" w:eastAsia="Times New Roman" w:hAnsi="Times New Roman"/>
      <w:kern w:val="0"/>
      <w:sz w:val="20"/>
      <w:lang w:val="pl-PL" w:eastAsia="pl-PL"/>
    </w:rPr>
  </w:style>
  <w:style w:type="paragraph" w:customStyle="1" w:styleId="Default">
    <w:name w:val="Default"/>
    <w:rsid w:val="00457B7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rsid w:val="00457B7D"/>
    <w:pPr>
      <w:widowControl/>
      <w:suppressAutoHyphens w:val="0"/>
      <w:autoSpaceDN/>
      <w:jc w:val="both"/>
      <w:textAlignment w:val="auto"/>
    </w:pPr>
    <w:rPr>
      <w:rFonts w:ascii="Tahoma" w:eastAsia="Times New Roman" w:hAnsi="Tahoma"/>
      <w:kern w:val="0"/>
      <w:sz w:val="28"/>
      <w:lang w:val="pl-PL" w:eastAsia="pl-PL"/>
    </w:rPr>
  </w:style>
  <w:style w:type="character" w:customStyle="1" w:styleId="TekstpodstawowyZnak">
    <w:name w:val="Tekst podstawowy Znak"/>
    <w:basedOn w:val="Domylnaczcionkaakapitu"/>
    <w:link w:val="Tekstpodstawowy"/>
    <w:rsid w:val="00457B7D"/>
    <w:rPr>
      <w:rFonts w:ascii="Tahoma" w:eastAsia="Times New Roman" w:hAnsi="Tahoma" w:cs="Times New Roman"/>
      <w:sz w:val="28"/>
      <w:szCs w:val="20"/>
      <w:lang w:eastAsia="pl-PL"/>
    </w:rPr>
  </w:style>
  <w:style w:type="character" w:customStyle="1" w:styleId="Nagwek1Znak">
    <w:name w:val="Nagłówek 1 Znak"/>
    <w:basedOn w:val="Domylnaczcionkaakapitu"/>
    <w:link w:val="Nagwek1"/>
    <w:rsid w:val="0062799C"/>
    <w:rPr>
      <w:rFonts w:ascii="Times New Roman" w:eastAsia="Times New Roman" w:hAnsi="Times New Roman" w:cs="Times New Roman"/>
      <w:b/>
      <w:bCs/>
      <w:sz w:val="28"/>
      <w:szCs w:val="24"/>
      <w:u w:val="single"/>
    </w:rPr>
  </w:style>
  <w:style w:type="paragraph" w:styleId="Tekstpodstawowywcity2">
    <w:name w:val="Body Text Indent 2"/>
    <w:basedOn w:val="Normalny"/>
    <w:link w:val="Tekstpodstawowywcity2Znak"/>
    <w:uiPriority w:val="99"/>
    <w:unhideWhenUsed/>
    <w:rsid w:val="0062799C"/>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2799C"/>
    <w:rPr>
      <w:rFonts w:ascii="Cambria" w:eastAsia="Cambria" w:hAnsi="Cambria" w:cs="Times New Roman"/>
      <w:kern w:val="3"/>
      <w:szCs w:val="20"/>
      <w:lang w:val="en-US" w:eastAsia="zh-CN"/>
    </w:rPr>
  </w:style>
  <w:style w:type="paragraph" w:styleId="Tekstdymka">
    <w:name w:val="Balloon Text"/>
    <w:basedOn w:val="Normalny"/>
    <w:link w:val="TekstdymkaZnak"/>
    <w:uiPriority w:val="99"/>
    <w:semiHidden/>
    <w:unhideWhenUsed/>
    <w:rsid w:val="00632296"/>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296"/>
    <w:rPr>
      <w:rFonts w:ascii="Segoe UI" w:eastAsia="Cambria" w:hAnsi="Segoe UI" w:cs="Segoe UI"/>
      <w:kern w:val="3"/>
      <w:sz w:val="18"/>
      <w:szCs w:val="18"/>
      <w:lang w:val="en-US" w:eastAsia="zh-CN"/>
    </w:rPr>
  </w:style>
  <w:style w:type="paragraph" w:styleId="NormalnyWeb">
    <w:name w:val="Normal (Web)"/>
    <w:basedOn w:val="Normalny"/>
    <w:uiPriority w:val="99"/>
    <w:semiHidden/>
    <w:unhideWhenUsed/>
    <w:rsid w:val="003029BE"/>
    <w:pPr>
      <w:widowControl/>
      <w:suppressAutoHyphens w:val="0"/>
      <w:autoSpaceDN/>
      <w:spacing w:before="100" w:beforeAutospacing="1" w:after="100" w:afterAutospacing="1"/>
      <w:textAlignment w:val="auto"/>
    </w:pPr>
    <w:rPr>
      <w:rFonts w:ascii="Times New Roman" w:eastAsia="Times New Roman" w:hAnsi="Times New Roman"/>
      <w:kern w:val="0"/>
      <w:sz w:val="24"/>
      <w:szCs w:val="24"/>
      <w:lang w:val="pl-PL" w:eastAsia="pl-PL"/>
    </w:rPr>
  </w:style>
  <w:style w:type="paragraph" w:customStyle="1" w:styleId="pkt1">
    <w:name w:val="pkt1"/>
    <w:basedOn w:val="Normalny"/>
    <w:rsid w:val="00795C73"/>
    <w:pPr>
      <w:widowControl/>
      <w:suppressAutoHyphens w:val="0"/>
      <w:autoSpaceDN/>
      <w:spacing w:before="60" w:after="60"/>
      <w:ind w:left="850" w:hanging="425"/>
      <w:jc w:val="both"/>
      <w:textAlignment w:val="auto"/>
    </w:pPr>
    <w:rPr>
      <w:rFonts w:ascii="Times New Roman" w:eastAsia="Times New Roman" w:hAnsi="Times New Roman"/>
      <w:kern w:val="0"/>
      <w:sz w:val="24"/>
      <w:szCs w:val="24"/>
      <w:lang w:val="pl-PL" w:eastAsia="pl-PL"/>
    </w:rPr>
  </w:style>
  <w:style w:type="character" w:customStyle="1" w:styleId="AkapitzlistZnak">
    <w:name w:val="Akapit z listą Znak"/>
    <w:aliases w:val="CW_Lista Znak,maz_wyliczenie Znak,opis dzialania Znak,K-P_odwolanie Znak,A_wyliczenie Znak,Akapit z listą5 Znak,Preambuła Znak"/>
    <w:link w:val="Akapitzlist"/>
    <w:uiPriority w:val="34"/>
    <w:qFormat/>
    <w:locked/>
    <w:rsid w:val="00795C73"/>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5362D"/>
    <w:pPr>
      <w:tabs>
        <w:tab w:val="center" w:pos="4536"/>
        <w:tab w:val="right" w:pos="9072"/>
      </w:tabs>
    </w:pPr>
  </w:style>
  <w:style w:type="character" w:customStyle="1" w:styleId="NagwekZnak">
    <w:name w:val="Nagłówek Znak"/>
    <w:basedOn w:val="Domylnaczcionkaakapitu"/>
    <w:link w:val="Nagwek"/>
    <w:uiPriority w:val="99"/>
    <w:rsid w:val="0065362D"/>
    <w:rPr>
      <w:rFonts w:ascii="Cambria" w:eastAsia="Cambria" w:hAnsi="Cambria" w:cs="Times New Roman"/>
      <w:kern w:val="3"/>
      <w:szCs w:val="20"/>
      <w:lang w:val="en-US" w:eastAsia="zh-CN"/>
    </w:rPr>
  </w:style>
  <w:style w:type="paragraph" w:styleId="Stopka">
    <w:name w:val="footer"/>
    <w:basedOn w:val="Normalny"/>
    <w:link w:val="StopkaZnak"/>
    <w:uiPriority w:val="99"/>
    <w:unhideWhenUsed/>
    <w:rsid w:val="0065362D"/>
    <w:pPr>
      <w:tabs>
        <w:tab w:val="center" w:pos="4536"/>
        <w:tab w:val="right" w:pos="9072"/>
      </w:tabs>
    </w:pPr>
  </w:style>
  <w:style w:type="character" w:customStyle="1" w:styleId="StopkaZnak">
    <w:name w:val="Stopka Znak"/>
    <w:basedOn w:val="Domylnaczcionkaakapitu"/>
    <w:link w:val="Stopka"/>
    <w:uiPriority w:val="99"/>
    <w:rsid w:val="0065362D"/>
    <w:rPr>
      <w:rFonts w:ascii="Cambria" w:eastAsia="Cambria" w:hAnsi="Cambria" w:cs="Times New Roman"/>
      <w:kern w:val="3"/>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6792">
      <w:bodyDiv w:val="1"/>
      <w:marLeft w:val="0"/>
      <w:marRight w:val="0"/>
      <w:marTop w:val="0"/>
      <w:marBottom w:val="0"/>
      <w:divBdr>
        <w:top w:val="none" w:sz="0" w:space="0" w:color="auto"/>
        <w:left w:val="none" w:sz="0" w:space="0" w:color="auto"/>
        <w:bottom w:val="none" w:sz="0" w:space="0" w:color="auto"/>
        <w:right w:val="none" w:sz="0" w:space="0" w:color="auto"/>
      </w:divBdr>
    </w:div>
    <w:div w:id="1230385239">
      <w:bodyDiv w:val="1"/>
      <w:marLeft w:val="0"/>
      <w:marRight w:val="0"/>
      <w:marTop w:val="0"/>
      <w:marBottom w:val="0"/>
      <w:divBdr>
        <w:top w:val="none" w:sz="0" w:space="0" w:color="auto"/>
        <w:left w:val="none" w:sz="0" w:space="0" w:color="auto"/>
        <w:bottom w:val="none" w:sz="0" w:space="0" w:color="auto"/>
        <w:right w:val="none" w:sz="0" w:space="0" w:color="auto"/>
      </w:divBdr>
      <w:divsChild>
        <w:div w:id="1568490963">
          <w:marLeft w:val="0"/>
          <w:marRight w:val="0"/>
          <w:marTop w:val="0"/>
          <w:marBottom w:val="0"/>
          <w:divBdr>
            <w:top w:val="none" w:sz="0" w:space="0" w:color="auto"/>
            <w:left w:val="none" w:sz="0" w:space="0" w:color="auto"/>
            <w:bottom w:val="none" w:sz="0" w:space="0" w:color="auto"/>
            <w:right w:val="none" w:sz="0" w:space="0" w:color="auto"/>
          </w:divBdr>
          <w:divsChild>
            <w:div w:id="634919696">
              <w:marLeft w:val="0"/>
              <w:marRight w:val="0"/>
              <w:marTop w:val="0"/>
              <w:marBottom w:val="0"/>
              <w:divBdr>
                <w:top w:val="none" w:sz="0" w:space="0" w:color="auto"/>
                <w:left w:val="none" w:sz="0" w:space="0" w:color="auto"/>
                <w:bottom w:val="none" w:sz="0" w:space="0" w:color="auto"/>
                <w:right w:val="none" w:sz="0" w:space="0" w:color="auto"/>
              </w:divBdr>
            </w:div>
            <w:div w:id="1162233609">
              <w:marLeft w:val="0"/>
              <w:marRight w:val="0"/>
              <w:marTop w:val="0"/>
              <w:marBottom w:val="0"/>
              <w:divBdr>
                <w:top w:val="none" w:sz="0" w:space="0" w:color="auto"/>
                <w:left w:val="none" w:sz="0" w:space="0" w:color="auto"/>
                <w:bottom w:val="none" w:sz="0" w:space="0" w:color="auto"/>
                <w:right w:val="none" w:sz="0" w:space="0" w:color="auto"/>
              </w:divBdr>
            </w:div>
            <w:div w:id="1195190021">
              <w:marLeft w:val="0"/>
              <w:marRight w:val="0"/>
              <w:marTop w:val="0"/>
              <w:marBottom w:val="0"/>
              <w:divBdr>
                <w:top w:val="none" w:sz="0" w:space="0" w:color="auto"/>
                <w:left w:val="none" w:sz="0" w:space="0" w:color="auto"/>
                <w:bottom w:val="none" w:sz="0" w:space="0" w:color="auto"/>
                <w:right w:val="none" w:sz="0" w:space="0" w:color="auto"/>
              </w:divBdr>
            </w:div>
            <w:div w:id="242758103">
              <w:marLeft w:val="0"/>
              <w:marRight w:val="0"/>
              <w:marTop w:val="0"/>
              <w:marBottom w:val="0"/>
              <w:divBdr>
                <w:top w:val="none" w:sz="0" w:space="0" w:color="auto"/>
                <w:left w:val="none" w:sz="0" w:space="0" w:color="auto"/>
                <w:bottom w:val="none" w:sz="0" w:space="0" w:color="auto"/>
                <w:right w:val="none" w:sz="0" w:space="0" w:color="auto"/>
              </w:divBdr>
            </w:div>
            <w:div w:id="531384431">
              <w:marLeft w:val="0"/>
              <w:marRight w:val="0"/>
              <w:marTop w:val="0"/>
              <w:marBottom w:val="0"/>
              <w:divBdr>
                <w:top w:val="none" w:sz="0" w:space="0" w:color="auto"/>
                <w:left w:val="none" w:sz="0" w:space="0" w:color="auto"/>
                <w:bottom w:val="none" w:sz="0" w:space="0" w:color="auto"/>
                <w:right w:val="none" w:sz="0" w:space="0" w:color="auto"/>
              </w:divBdr>
            </w:div>
            <w:div w:id="1714382378">
              <w:marLeft w:val="0"/>
              <w:marRight w:val="0"/>
              <w:marTop w:val="0"/>
              <w:marBottom w:val="0"/>
              <w:divBdr>
                <w:top w:val="none" w:sz="0" w:space="0" w:color="auto"/>
                <w:left w:val="none" w:sz="0" w:space="0" w:color="auto"/>
                <w:bottom w:val="none" w:sz="0" w:space="0" w:color="auto"/>
                <w:right w:val="none" w:sz="0" w:space="0" w:color="auto"/>
              </w:divBdr>
            </w:div>
            <w:div w:id="1842234369">
              <w:marLeft w:val="0"/>
              <w:marRight w:val="0"/>
              <w:marTop w:val="0"/>
              <w:marBottom w:val="0"/>
              <w:divBdr>
                <w:top w:val="none" w:sz="0" w:space="0" w:color="auto"/>
                <w:left w:val="none" w:sz="0" w:space="0" w:color="auto"/>
                <w:bottom w:val="none" w:sz="0" w:space="0" w:color="auto"/>
                <w:right w:val="none" w:sz="0" w:space="0" w:color="auto"/>
              </w:divBdr>
            </w:div>
            <w:div w:id="1767268686">
              <w:marLeft w:val="0"/>
              <w:marRight w:val="0"/>
              <w:marTop w:val="0"/>
              <w:marBottom w:val="0"/>
              <w:divBdr>
                <w:top w:val="none" w:sz="0" w:space="0" w:color="auto"/>
                <w:left w:val="none" w:sz="0" w:space="0" w:color="auto"/>
                <w:bottom w:val="none" w:sz="0" w:space="0" w:color="auto"/>
                <w:right w:val="none" w:sz="0" w:space="0" w:color="auto"/>
              </w:divBdr>
            </w:div>
            <w:div w:id="527067116">
              <w:marLeft w:val="0"/>
              <w:marRight w:val="0"/>
              <w:marTop w:val="0"/>
              <w:marBottom w:val="0"/>
              <w:divBdr>
                <w:top w:val="none" w:sz="0" w:space="0" w:color="auto"/>
                <w:left w:val="none" w:sz="0" w:space="0" w:color="auto"/>
                <w:bottom w:val="none" w:sz="0" w:space="0" w:color="auto"/>
                <w:right w:val="none" w:sz="0" w:space="0" w:color="auto"/>
              </w:divBdr>
            </w:div>
            <w:div w:id="1577206581">
              <w:marLeft w:val="0"/>
              <w:marRight w:val="0"/>
              <w:marTop w:val="0"/>
              <w:marBottom w:val="0"/>
              <w:divBdr>
                <w:top w:val="none" w:sz="0" w:space="0" w:color="auto"/>
                <w:left w:val="none" w:sz="0" w:space="0" w:color="auto"/>
                <w:bottom w:val="none" w:sz="0" w:space="0" w:color="auto"/>
                <w:right w:val="none" w:sz="0" w:space="0" w:color="auto"/>
              </w:divBdr>
            </w:div>
            <w:div w:id="1959489368">
              <w:marLeft w:val="0"/>
              <w:marRight w:val="0"/>
              <w:marTop w:val="0"/>
              <w:marBottom w:val="0"/>
              <w:divBdr>
                <w:top w:val="none" w:sz="0" w:space="0" w:color="auto"/>
                <w:left w:val="none" w:sz="0" w:space="0" w:color="auto"/>
                <w:bottom w:val="none" w:sz="0" w:space="0" w:color="auto"/>
                <w:right w:val="none" w:sz="0" w:space="0" w:color="auto"/>
              </w:divBdr>
            </w:div>
            <w:div w:id="824009136">
              <w:marLeft w:val="0"/>
              <w:marRight w:val="0"/>
              <w:marTop w:val="0"/>
              <w:marBottom w:val="0"/>
              <w:divBdr>
                <w:top w:val="none" w:sz="0" w:space="0" w:color="auto"/>
                <w:left w:val="none" w:sz="0" w:space="0" w:color="auto"/>
                <w:bottom w:val="none" w:sz="0" w:space="0" w:color="auto"/>
                <w:right w:val="none" w:sz="0" w:space="0" w:color="auto"/>
              </w:divBdr>
            </w:div>
            <w:div w:id="171535505">
              <w:marLeft w:val="0"/>
              <w:marRight w:val="0"/>
              <w:marTop w:val="0"/>
              <w:marBottom w:val="0"/>
              <w:divBdr>
                <w:top w:val="none" w:sz="0" w:space="0" w:color="auto"/>
                <w:left w:val="none" w:sz="0" w:space="0" w:color="auto"/>
                <w:bottom w:val="none" w:sz="0" w:space="0" w:color="auto"/>
                <w:right w:val="none" w:sz="0" w:space="0" w:color="auto"/>
              </w:divBdr>
              <w:divsChild>
                <w:div w:id="1234510753">
                  <w:marLeft w:val="0"/>
                  <w:marRight w:val="0"/>
                  <w:marTop w:val="0"/>
                  <w:marBottom w:val="0"/>
                  <w:divBdr>
                    <w:top w:val="none" w:sz="0" w:space="0" w:color="auto"/>
                    <w:left w:val="none" w:sz="0" w:space="0" w:color="auto"/>
                    <w:bottom w:val="none" w:sz="0" w:space="0" w:color="auto"/>
                    <w:right w:val="none" w:sz="0" w:space="0" w:color="auto"/>
                  </w:divBdr>
                </w:div>
                <w:div w:id="2122872440">
                  <w:marLeft w:val="0"/>
                  <w:marRight w:val="0"/>
                  <w:marTop w:val="0"/>
                  <w:marBottom w:val="0"/>
                  <w:divBdr>
                    <w:top w:val="none" w:sz="0" w:space="0" w:color="auto"/>
                    <w:left w:val="none" w:sz="0" w:space="0" w:color="auto"/>
                    <w:bottom w:val="none" w:sz="0" w:space="0" w:color="auto"/>
                    <w:right w:val="none" w:sz="0" w:space="0" w:color="auto"/>
                  </w:divBdr>
                  <w:divsChild>
                    <w:div w:id="1741520639">
                      <w:marLeft w:val="0"/>
                      <w:marRight w:val="0"/>
                      <w:marTop w:val="0"/>
                      <w:marBottom w:val="0"/>
                      <w:divBdr>
                        <w:top w:val="none" w:sz="0" w:space="0" w:color="auto"/>
                        <w:left w:val="none" w:sz="0" w:space="0" w:color="auto"/>
                        <w:bottom w:val="none" w:sz="0" w:space="0" w:color="auto"/>
                        <w:right w:val="none" w:sz="0" w:space="0" w:color="auto"/>
                      </w:divBdr>
                    </w:div>
                    <w:div w:id="621570565">
                      <w:marLeft w:val="0"/>
                      <w:marRight w:val="0"/>
                      <w:marTop w:val="0"/>
                      <w:marBottom w:val="0"/>
                      <w:divBdr>
                        <w:top w:val="none" w:sz="0" w:space="0" w:color="auto"/>
                        <w:left w:val="none" w:sz="0" w:space="0" w:color="auto"/>
                        <w:bottom w:val="none" w:sz="0" w:space="0" w:color="auto"/>
                        <w:right w:val="none" w:sz="0" w:space="0" w:color="auto"/>
                      </w:divBdr>
                    </w:div>
                    <w:div w:id="1906913480">
                      <w:marLeft w:val="0"/>
                      <w:marRight w:val="0"/>
                      <w:marTop w:val="0"/>
                      <w:marBottom w:val="0"/>
                      <w:divBdr>
                        <w:top w:val="none" w:sz="0" w:space="0" w:color="auto"/>
                        <w:left w:val="none" w:sz="0" w:space="0" w:color="auto"/>
                        <w:bottom w:val="none" w:sz="0" w:space="0" w:color="auto"/>
                        <w:right w:val="none" w:sz="0" w:space="0" w:color="auto"/>
                      </w:divBdr>
                    </w:div>
                  </w:divsChild>
                </w:div>
                <w:div w:id="1935434205">
                  <w:marLeft w:val="0"/>
                  <w:marRight w:val="0"/>
                  <w:marTop w:val="0"/>
                  <w:marBottom w:val="0"/>
                  <w:divBdr>
                    <w:top w:val="none" w:sz="0" w:space="0" w:color="auto"/>
                    <w:left w:val="none" w:sz="0" w:space="0" w:color="auto"/>
                    <w:bottom w:val="none" w:sz="0" w:space="0" w:color="auto"/>
                    <w:right w:val="none" w:sz="0" w:space="0" w:color="auto"/>
                  </w:divBdr>
                </w:div>
              </w:divsChild>
            </w:div>
            <w:div w:id="5642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13969">
      <w:bodyDiv w:val="1"/>
      <w:marLeft w:val="0"/>
      <w:marRight w:val="0"/>
      <w:marTop w:val="0"/>
      <w:marBottom w:val="0"/>
      <w:divBdr>
        <w:top w:val="none" w:sz="0" w:space="0" w:color="auto"/>
        <w:left w:val="none" w:sz="0" w:space="0" w:color="auto"/>
        <w:bottom w:val="none" w:sz="0" w:space="0" w:color="auto"/>
        <w:right w:val="none" w:sz="0" w:space="0" w:color="auto"/>
      </w:divBdr>
      <w:divsChild>
        <w:div w:id="637689498">
          <w:marLeft w:val="0"/>
          <w:marRight w:val="0"/>
          <w:marTop w:val="0"/>
          <w:marBottom w:val="0"/>
          <w:divBdr>
            <w:top w:val="none" w:sz="0" w:space="0" w:color="auto"/>
            <w:left w:val="none" w:sz="0" w:space="0" w:color="auto"/>
            <w:bottom w:val="none" w:sz="0" w:space="0" w:color="auto"/>
            <w:right w:val="none" w:sz="0" w:space="0" w:color="auto"/>
          </w:divBdr>
        </w:div>
        <w:div w:id="1643004404">
          <w:marLeft w:val="0"/>
          <w:marRight w:val="0"/>
          <w:marTop w:val="0"/>
          <w:marBottom w:val="0"/>
          <w:divBdr>
            <w:top w:val="none" w:sz="0" w:space="0" w:color="auto"/>
            <w:left w:val="none" w:sz="0" w:space="0" w:color="auto"/>
            <w:bottom w:val="none" w:sz="0" w:space="0" w:color="auto"/>
            <w:right w:val="none" w:sz="0" w:space="0" w:color="auto"/>
          </w:divBdr>
        </w:div>
        <w:div w:id="970522788">
          <w:marLeft w:val="0"/>
          <w:marRight w:val="0"/>
          <w:marTop w:val="0"/>
          <w:marBottom w:val="0"/>
          <w:divBdr>
            <w:top w:val="none" w:sz="0" w:space="0" w:color="auto"/>
            <w:left w:val="none" w:sz="0" w:space="0" w:color="auto"/>
            <w:bottom w:val="none" w:sz="0" w:space="0" w:color="auto"/>
            <w:right w:val="none" w:sz="0" w:space="0" w:color="auto"/>
          </w:divBdr>
        </w:div>
        <w:div w:id="654455711">
          <w:marLeft w:val="0"/>
          <w:marRight w:val="0"/>
          <w:marTop w:val="0"/>
          <w:marBottom w:val="0"/>
          <w:divBdr>
            <w:top w:val="none" w:sz="0" w:space="0" w:color="auto"/>
            <w:left w:val="none" w:sz="0" w:space="0" w:color="auto"/>
            <w:bottom w:val="none" w:sz="0" w:space="0" w:color="auto"/>
            <w:right w:val="none" w:sz="0" w:space="0" w:color="auto"/>
          </w:divBdr>
        </w:div>
        <w:div w:id="1768694022">
          <w:marLeft w:val="0"/>
          <w:marRight w:val="0"/>
          <w:marTop w:val="0"/>
          <w:marBottom w:val="0"/>
          <w:divBdr>
            <w:top w:val="none" w:sz="0" w:space="0" w:color="auto"/>
            <w:left w:val="none" w:sz="0" w:space="0" w:color="auto"/>
            <w:bottom w:val="none" w:sz="0" w:space="0" w:color="auto"/>
            <w:right w:val="none" w:sz="0" w:space="0" w:color="auto"/>
          </w:divBdr>
        </w:div>
        <w:div w:id="1744334003">
          <w:marLeft w:val="0"/>
          <w:marRight w:val="0"/>
          <w:marTop w:val="0"/>
          <w:marBottom w:val="0"/>
          <w:divBdr>
            <w:top w:val="none" w:sz="0" w:space="0" w:color="auto"/>
            <w:left w:val="none" w:sz="0" w:space="0" w:color="auto"/>
            <w:bottom w:val="none" w:sz="0" w:space="0" w:color="auto"/>
            <w:right w:val="none" w:sz="0" w:space="0" w:color="auto"/>
          </w:divBdr>
        </w:div>
        <w:div w:id="841550672">
          <w:marLeft w:val="0"/>
          <w:marRight w:val="0"/>
          <w:marTop w:val="0"/>
          <w:marBottom w:val="0"/>
          <w:divBdr>
            <w:top w:val="none" w:sz="0" w:space="0" w:color="auto"/>
            <w:left w:val="none" w:sz="0" w:space="0" w:color="auto"/>
            <w:bottom w:val="none" w:sz="0" w:space="0" w:color="auto"/>
            <w:right w:val="none" w:sz="0" w:space="0" w:color="auto"/>
          </w:divBdr>
        </w:div>
        <w:div w:id="164438654">
          <w:marLeft w:val="0"/>
          <w:marRight w:val="0"/>
          <w:marTop w:val="0"/>
          <w:marBottom w:val="0"/>
          <w:divBdr>
            <w:top w:val="none" w:sz="0" w:space="0" w:color="auto"/>
            <w:left w:val="none" w:sz="0" w:space="0" w:color="auto"/>
            <w:bottom w:val="none" w:sz="0" w:space="0" w:color="auto"/>
            <w:right w:val="none" w:sz="0" w:space="0" w:color="auto"/>
          </w:divBdr>
        </w:div>
        <w:div w:id="1122920078">
          <w:marLeft w:val="0"/>
          <w:marRight w:val="0"/>
          <w:marTop w:val="0"/>
          <w:marBottom w:val="0"/>
          <w:divBdr>
            <w:top w:val="none" w:sz="0" w:space="0" w:color="auto"/>
            <w:left w:val="none" w:sz="0" w:space="0" w:color="auto"/>
            <w:bottom w:val="none" w:sz="0" w:space="0" w:color="auto"/>
            <w:right w:val="none" w:sz="0" w:space="0" w:color="auto"/>
          </w:divBdr>
        </w:div>
        <w:div w:id="2034728130">
          <w:marLeft w:val="0"/>
          <w:marRight w:val="0"/>
          <w:marTop w:val="0"/>
          <w:marBottom w:val="0"/>
          <w:divBdr>
            <w:top w:val="none" w:sz="0" w:space="0" w:color="auto"/>
            <w:left w:val="none" w:sz="0" w:space="0" w:color="auto"/>
            <w:bottom w:val="none" w:sz="0" w:space="0" w:color="auto"/>
            <w:right w:val="none" w:sz="0" w:space="0" w:color="auto"/>
          </w:divBdr>
        </w:div>
        <w:div w:id="1001006073">
          <w:marLeft w:val="0"/>
          <w:marRight w:val="0"/>
          <w:marTop w:val="0"/>
          <w:marBottom w:val="0"/>
          <w:divBdr>
            <w:top w:val="none" w:sz="0" w:space="0" w:color="auto"/>
            <w:left w:val="none" w:sz="0" w:space="0" w:color="auto"/>
            <w:bottom w:val="none" w:sz="0" w:space="0" w:color="auto"/>
            <w:right w:val="none" w:sz="0" w:space="0" w:color="auto"/>
          </w:divBdr>
        </w:div>
        <w:div w:id="126319909">
          <w:marLeft w:val="0"/>
          <w:marRight w:val="0"/>
          <w:marTop w:val="0"/>
          <w:marBottom w:val="0"/>
          <w:divBdr>
            <w:top w:val="none" w:sz="0" w:space="0" w:color="auto"/>
            <w:left w:val="none" w:sz="0" w:space="0" w:color="auto"/>
            <w:bottom w:val="none" w:sz="0" w:space="0" w:color="auto"/>
            <w:right w:val="none" w:sz="0" w:space="0" w:color="auto"/>
          </w:divBdr>
        </w:div>
        <w:div w:id="1182747306">
          <w:marLeft w:val="0"/>
          <w:marRight w:val="0"/>
          <w:marTop w:val="0"/>
          <w:marBottom w:val="0"/>
          <w:divBdr>
            <w:top w:val="none" w:sz="0" w:space="0" w:color="auto"/>
            <w:left w:val="none" w:sz="0" w:space="0" w:color="auto"/>
            <w:bottom w:val="none" w:sz="0" w:space="0" w:color="auto"/>
            <w:right w:val="none" w:sz="0" w:space="0" w:color="auto"/>
          </w:divBdr>
          <w:divsChild>
            <w:div w:id="372847756">
              <w:marLeft w:val="0"/>
              <w:marRight w:val="0"/>
              <w:marTop w:val="0"/>
              <w:marBottom w:val="0"/>
              <w:divBdr>
                <w:top w:val="none" w:sz="0" w:space="0" w:color="auto"/>
                <w:left w:val="none" w:sz="0" w:space="0" w:color="auto"/>
                <w:bottom w:val="none" w:sz="0" w:space="0" w:color="auto"/>
                <w:right w:val="none" w:sz="0" w:space="0" w:color="auto"/>
              </w:divBdr>
            </w:div>
            <w:div w:id="1346052671">
              <w:marLeft w:val="0"/>
              <w:marRight w:val="0"/>
              <w:marTop w:val="0"/>
              <w:marBottom w:val="0"/>
              <w:divBdr>
                <w:top w:val="none" w:sz="0" w:space="0" w:color="auto"/>
                <w:left w:val="none" w:sz="0" w:space="0" w:color="auto"/>
                <w:bottom w:val="none" w:sz="0" w:space="0" w:color="auto"/>
                <w:right w:val="none" w:sz="0" w:space="0" w:color="auto"/>
              </w:divBdr>
              <w:divsChild>
                <w:div w:id="2105220573">
                  <w:marLeft w:val="0"/>
                  <w:marRight w:val="0"/>
                  <w:marTop w:val="0"/>
                  <w:marBottom w:val="0"/>
                  <w:divBdr>
                    <w:top w:val="none" w:sz="0" w:space="0" w:color="auto"/>
                    <w:left w:val="none" w:sz="0" w:space="0" w:color="auto"/>
                    <w:bottom w:val="none" w:sz="0" w:space="0" w:color="auto"/>
                    <w:right w:val="none" w:sz="0" w:space="0" w:color="auto"/>
                  </w:divBdr>
                </w:div>
                <w:div w:id="944118460">
                  <w:marLeft w:val="0"/>
                  <w:marRight w:val="0"/>
                  <w:marTop w:val="0"/>
                  <w:marBottom w:val="0"/>
                  <w:divBdr>
                    <w:top w:val="none" w:sz="0" w:space="0" w:color="auto"/>
                    <w:left w:val="none" w:sz="0" w:space="0" w:color="auto"/>
                    <w:bottom w:val="none" w:sz="0" w:space="0" w:color="auto"/>
                    <w:right w:val="none" w:sz="0" w:space="0" w:color="auto"/>
                  </w:divBdr>
                </w:div>
                <w:div w:id="1043021804">
                  <w:marLeft w:val="0"/>
                  <w:marRight w:val="0"/>
                  <w:marTop w:val="0"/>
                  <w:marBottom w:val="0"/>
                  <w:divBdr>
                    <w:top w:val="none" w:sz="0" w:space="0" w:color="auto"/>
                    <w:left w:val="none" w:sz="0" w:space="0" w:color="auto"/>
                    <w:bottom w:val="none" w:sz="0" w:space="0" w:color="auto"/>
                    <w:right w:val="none" w:sz="0" w:space="0" w:color="auto"/>
                  </w:divBdr>
                </w:div>
              </w:divsChild>
            </w:div>
            <w:div w:id="13421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12</Pages>
  <Words>4804</Words>
  <Characters>28828</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ZamówieniaPubliczne</dc:creator>
  <cp:keywords/>
  <dc:description/>
  <cp:lastModifiedBy>ZamówieniaPubliczne</cp:lastModifiedBy>
  <cp:revision>15</cp:revision>
  <cp:lastPrinted>2021-06-24T09:58:00Z</cp:lastPrinted>
  <dcterms:created xsi:type="dcterms:W3CDTF">2021-06-22T05:21:00Z</dcterms:created>
  <dcterms:modified xsi:type="dcterms:W3CDTF">2021-06-24T10:26:00Z</dcterms:modified>
</cp:coreProperties>
</file>