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B7" w:rsidRDefault="00A25B13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posOffset>389255</wp:posOffset>
            </wp:positionH>
            <wp:positionV relativeFrom="paragraph">
              <wp:posOffset>48895</wp:posOffset>
            </wp:positionV>
            <wp:extent cx="6391910" cy="638175"/>
            <wp:effectExtent l="0" t="0" r="0" b="0"/>
            <wp:wrapTight wrapText="bothSides">
              <wp:wrapPolygon edited="0">
                <wp:start x="-3" y="0"/>
                <wp:lineTo x="-3" y="21274"/>
                <wp:lineTo x="21563" y="21274"/>
                <wp:lineTo x="21563" y="0"/>
                <wp:lineTo x="-3" y="0"/>
              </wp:wrapPolygon>
            </wp:wrapTight>
            <wp:docPr id="1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2C1EB7" w:rsidRDefault="00A25B13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 w:rsidR="00EF129A" w:rsidRPr="00EF129A">
        <w:rPr>
          <w:rFonts w:ascii="Times New Roman" w:eastAsia="Calibri" w:hAnsi="Times New Roman" w:cs="Times New Roman"/>
          <w:b/>
          <w:i w:val="0"/>
          <w:sz w:val="24"/>
          <w:szCs w:val="24"/>
        </w:rPr>
        <w:t>DOA.272.1.3.2021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 w:rsidR="00442BE7" w:rsidRPr="00442BE7">
        <w:rPr>
          <w:rFonts w:ascii="Times New Roman" w:eastAsia="Calibri" w:hAnsi="Times New Roman" w:cs="Times New Roman"/>
          <w:b/>
          <w:i w:val="0"/>
          <w:sz w:val="24"/>
          <w:szCs w:val="24"/>
        </w:rPr>
        <w:t>2021/BZP 00115208/01</w:t>
      </w:r>
      <w:bookmarkStart w:id="0" w:name="_GoBack"/>
      <w:bookmarkEnd w:id="0"/>
    </w:p>
    <w:p w:rsidR="002C1EB7" w:rsidRDefault="002C1EB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2C1EB7" w:rsidRDefault="00A25B13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FORMULARZ OFERTY – Część </w:t>
      </w:r>
      <w:r w:rsidR="00904A11">
        <w:rPr>
          <w:rFonts w:ascii="Times New Roman" w:hAnsi="Times New Roman" w:cs="Times New Roman"/>
          <w:b/>
          <w:bCs/>
          <w:sz w:val="24"/>
        </w:rPr>
        <w:t>2</w:t>
      </w:r>
    </w:p>
    <w:p w:rsidR="00C23D64" w:rsidRDefault="00904A11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4A11">
        <w:rPr>
          <w:rFonts w:ascii="Times New Roman" w:hAnsi="Times New Roman" w:cs="Times New Roman"/>
          <w:b/>
          <w:bCs/>
          <w:sz w:val="24"/>
          <w:szCs w:val="24"/>
        </w:rPr>
        <w:t>Łóżko szpitalne</w:t>
      </w:r>
    </w:p>
    <w:p w:rsidR="00904A11" w:rsidRDefault="00904A11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2C1EB7" w:rsidRDefault="00A25B13">
      <w:pPr>
        <w:widowControl w:val="0"/>
        <w:pBdr>
          <w:top w:val="single" w:sz="4" w:space="1" w:color="000000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I. Przetarg w trybie podstawowym na podstawie art. 275 pkt 1 ustawy Pzp pn.:</w:t>
      </w:r>
    </w:p>
    <w:p w:rsidR="00C23D64" w:rsidRP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Dostawa aparatury, urządzeń i wyposażenia do Szpitala Psychiatrycznego</w:t>
      </w:r>
    </w:p>
    <w:p w:rsidR="002C1EB7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SPZOZ w Węgorzewie</w:t>
      </w:r>
    </w:p>
    <w:p w:rsid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4632"/>
        <w:gridCol w:w="3985"/>
      </w:tblGrid>
      <w:tr w:rsidR="002C1EB7">
        <w:trPr>
          <w:trHeight w:val="92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2C1EB7">
        <w:trPr>
          <w:trHeight w:val="30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2C1EB7">
        <w:trPr>
          <w:trHeight w:val="316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Dane teleadresowe do korespondencji: 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lastRenderedPageBreak/>
        <w:t>Osoba upoważniona na podstawie ................................ (wskazać rodzaj dokumentu np. KRS, CEDG, pełnomocnictwo itp.) do reprezentacji Wykonawcy/ów i podpisująca ofertę: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2C1EB7" w:rsidRDefault="00A25B13" w:rsidP="00C23D64">
      <w:pPr>
        <w:widowControl w:val="0"/>
        <w:spacing w:line="252" w:lineRule="auto"/>
        <w:ind w:right="-1"/>
        <w:jc w:val="both"/>
        <w:rPr>
          <w:rFonts w:eastAsia="Calibri"/>
          <w:b/>
        </w:rPr>
      </w:pPr>
      <w:r>
        <w:t xml:space="preserve">Przystępując do postępowania o udzielenie zamówienia publicznego prowadzonego w trybie podstawowym bez negocjacji zgodnie z ustawą z dnia 11 września 2019 r. Prawo zamówień publicznych pn.: </w:t>
      </w:r>
      <w:r w:rsidR="00C23D64" w:rsidRPr="00C23D64">
        <w:rPr>
          <w:rFonts w:eastAsia="Calibri"/>
          <w:b/>
        </w:rPr>
        <w:t>Dostawa aparatury, urządzeń i wyposażen</w:t>
      </w:r>
      <w:r w:rsidR="00C23D64">
        <w:rPr>
          <w:rFonts w:eastAsia="Calibri"/>
          <w:b/>
        </w:rPr>
        <w:t xml:space="preserve">ia do Szpitala Psychiatrycznego </w:t>
      </w:r>
      <w:r w:rsidR="00C23D64" w:rsidRPr="00C23D64">
        <w:rPr>
          <w:rFonts w:eastAsia="Calibri"/>
          <w:b/>
        </w:rPr>
        <w:t>SPZOZ w Węgorzewie</w:t>
      </w:r>
      <w:r>
        <w:rPr>
          <w:rFonts w:eastAsia="Calibri"/>
          <w:b/>
        </w:rPr>
        <w:t xml:space="preserve"> - </w:t>
      </w:r>
      <w:r w:rsidR="00904A11" w:rsidRPr="00904A11">
        <w:rPr>
          <w:rFonts w:eastAsia="Calibri"/>
          <w:b/>
        </w:rPr>
        <w:t xml:space="preserve">Łóżko szpitalne </w:t>
      </w:r>
      <w:r>
        <w:t xml:space="preserve">oferujemy wykonanie przedmiotu zamówienia na warunkach określonych przez Zamawiającego oraz </w:t>
      </w:r>
      <w:r>
        <w:rPr>
          <w:b/>
        </w:rPr>
        <w:t>zgodnie z opisem przedmiotu zamówienia za łączną</w:t>
      </w:r>
      <w:r>
        <w:rPr>
          <w:rStyle w:val="Zakotwiczenieprzypisudolnego"/>
          <w:b/>
        </w:rPr>
        <w:footnoteReference w:id="1"/>
      </w:r>
      <w:r>
        <w:rPr>
          <w:b/>
        </w:rPr>
        <w:t xml:space="preserve"> (wraz z należnym podatkiem VAT) </w:t>
      </w:r>
      <w:r>
        <w:t xml:space="preserve">cenę oferty </w:t>
      </w:r>
      <w:r>
        <w:rPr>
          <w:b/>
        </w:rPr>
        <w:t>brutto …………………… zł</w:t>
      </w:r>
    </w:p>
    <w:p w:rsidR="002C1EB7" w:rsidRDefault="002C1EB7">
      <w:pPr>
        <w:rPr>
          <w:rFonts w:eastAsiaTheme="minorHAnsi"/>
          <w:b/>
          <w:bCs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  <w:b/>
          <w:bCs/>
        </w:rPr>
        <w:t xml:space="preserve">INFORMUJEMY, ŻE </w:t>
      </w:r>
      <w:r>
        <w:rPr>
          <w:rFonts w:eastAsiaTheme="minorHAnsi"/>
        </w:rPr>
        <w:t>(</w:t>
      </w:r>
      <w:r>
        <w:rPr>
          <w:rFonts w:eastAsiaTheme="minorHAnsi"/>
          <w:u w:val="single"/>
        </w:rPr>
        <w:t>właściwe zakreślić</w:t>
      </w:r>
      <w:r>
        <w:rPr>
          <w:rFonts w:eastAsiaTheme="minorHAnsi"/>
        </w:rPr>
        <w:t>):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nie będzie </w:t>
      </w:r>
      <w:r>
        <w:rPr>
          <w:rFonts w:eastAsiaTheme="minorHAnsi"/>
        </w:rPr>
        <w:t>prowadzić do powstania u Zamawiającego obowiązku podatkowego;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będzie </w:t>
      </w:r>
      <w:r>
        <w:rPr>
          <w:rFonts w:eastAsiaTheme="minorHAnsi"/>
        </w:rPr>
        <w:t>prowadzić do powstania u Zamawiającego obowiązku podatkowego w odniesieniu do następujących towarów i usług (w zależności od przedmiotu zamówienia):</w:t>
      </w:r>
    </w:p>
    <w:p w:rsidR="002C1EB7" w:rsidRDefault="002C1EB7">
      <w:pPr>
        <w:ind w:left="426"/>
        <w:rPr>
          <w:rFonts w:eastAsiaTheme="minorHAnsi"/>
        </w:rPr>
      </w:pPr>
    </w:p>
    <w:tbl>
      <w:tblPr>
        <w:tblW w:w="8221" w:type="dxa"/>
        <w:tblInd w:w="954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C1EB7" w:rsidRDefault="002C1EB7">
      <w:pPr>
        <w:ind w:left="426"/>
        <w:rPr>
          <w:rFonts w:eastAsiaTheme="minorHAnsi"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</w:rPr>
        <w:t>Wartość towaru / usług powodująca obowiązek podatkowy u Zamawiającego to …………………. zł netto*</w:t>
      </w:r>
      <w:r>
        <w:rPr>
          <w:rStyle w:val="Zakotwiczenieprzypisudolnego"/>
          <w:rFonts w:eastAsiaTheme="minorHAnsi"/>
        </w:rPr>
        <w:footnoteReference w:id="2"/>
      </w:r>
      <w:r>
        <w:rPr>
          <w:rFonts w:eastAsiaTheme="minorHAnsi"/>
        </w:rPr>
        <w:t>.</w:t>
      </w:r>
    </w:p>
    <w:p w:rsidR="002C1EB7" w:rsidRDefault="00A25B13">
      <w:pPr>
        <w:ind w:left="426"/>
        <w:rPr>
          <w:rFonts w:eastAsiaTheme="minorHAnsi"/>
          <w:b/>
        </w:rPr>
      </w:pPr>
      <w:r>
        <w:rPr>
          <w:rFonts w:eastAsiaTheme="minorHAnsi"/>
          <w:b/>
        </w:rPr>
        <w:t>Powyższe wypełnić tylko gdy: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⃰ dotyczy Wykonawców, których oferty będą generować obowiązek doliczania wartości podatku VAT do wartości netto oferty, tj. w przypadku: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wewnątrzwspólnotowego nabycia towarów,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mechanizmu odwróconego obciążenia, o którym mowa w art. 17 ust. 1 pkt 7 ustawy o podatku od towarów i usług,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importu usług lub importu towarów, z którymi wiąże się obowiązek doliczenia przez Zamawiającego przy porównywaniu cen ofertowych podatku VAT.</w:t>
      </w:r>
    </w:p>
    <w:p w:rsidR="002C1EB7" w:rsidRDefault="002C1EB7">
      <w:pPr>
        <w:rPr>
          <w:rFonts w:eastAsiaTheme="minorHAnsi"/>
        </w:rPr>
      </w:pPr>
    </w:p>
    <w:p w:rsidR="002C1EB7" w:rsidRDefault="00A25B13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 (Rozdz. XIII SWZ):</w:t>
      </w:r>
    </w:p>
    <w:tbl>
      <w:tblPr>
        <w:tblStyle w:val="Tabela-Siatka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3299"/>
        <w:gridCol w:w="5219"/>
      </w:tblGrid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29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Oferowany parametr – ilość miesięcy</w:t>
            </w:r>
          </w:p>
        </w:tc>
      </w:tr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99" w:type="dxa"/>
            <w:vAlign w:val="center"/>
          </w:tcPr>
          <w:p w:rsidR="002C1EB7" w:rsidRDefault="00A25B13" w:rsidP="00904A1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Okres gwarancji na wszystkie produkty w Części </w:t>
            </w:r>
            <w:r w:rsidR="00904A1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219" w:type="dxa"/>
            <w:vAlign w:val="center"/>
          </w:tcPr>
          <w:p w:rsidR="002C1EB7" w:rsidRDefault="002C1EB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keepNext/>
        <w:keepLines/>
        <w:widowControl w:val="0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2C1EB7" w:rsidRDefault="002C1EB7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10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2"/>
        <w:gridCol w:w="9697"/>
      </w:tblGrid>
      <w:tr w:rsidR="00904A11" w:rsidRPr="00904A11" w:rsidTr="008B60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11" w:rsidRPr="00904A11" w:rsidRDefault="00904A11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904A11">
              <w:rPr>
                <w:sz w:val="22"/>
                <w:szCs w:val="22"/>
              </w:rPr>
              <w:br/>
            </w:r>
            <w:r w:rsidRPr="00904A11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11" w:rsidRPr="00904A11" w:rsidRDefault="00904A11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904A11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904A11" w:rsidRPr="00904A11" w:rsidTr="008B6080">
        <w:trPr>
          <w:trHeight w:val="205"/>
          <w:jc w:val="center"/>
        </w:trPr>
        <w:tc>
          <w:tcPr>
            <w:tcW w:w="10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11" w:rsidRDefault="00904A11" w:rsidP="008B608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04A11">
              <w:rPr>
                <w:b/>
                <w:sz w:val="22"/>
                <w:szCs w:val="22"/>
              </w:rPr>
              <w:t>Łóżko szpitalne – 1 szt.</w:t>
            </w:r>
          </w:p>
          <w:p w:rsidR="00B53CDC" w:rsidRPr="00C23D64" w:rsidRDefault="00B53CDC" w:rsidP="00B53CDC">
            <w:pPr>
              <w:pStyle w:val="Akapitzlist"/>
              <w:widowControl w:val="0"/>
              <w:contextualSpacing w:val="0"/>
              <w:jc w:val="center"/>
              <w:rPr>
                <w:b/>
                <w:sz w:val="22"/>
                <w:szCs w:val="22"/>
              </w:rPr>
            </w:pPr>
            <w:r w:rsidRPr="00C23D64">
              <w:rPr>
                <w:b/>
                <w:sz w:val="22"/>
                <w:szCs w:val="22"/>
              </w:rPr>
              <w:t>(poniższe informacje wpisuje Wykonawca)</w:t>
            </w:r>
          </w:p>
          <w:p w:rsidR="00B53CDC" w:rsidRPr="00872E0E" w:rsidRDefault="00B53CDC" w:rsidP="00872E0E">
            <w:pPr>
              <w:pStyle w:val="Akapitzlist"/>
              <w:widowControl w:val="0"/>
              <w:ind w:left="1080"/>
              <w:contextualSpacing w:val="0"/>
              <w:jc w:val="center"/>
              <w:rPr>
                <w:sz w:val="22"/>
                <w:szCs w:val="22"/>
              </w:rPr>
            </w:pPr>
            <w:r w:rsidRPr="00C23D64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C23D64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904A11" w:rsidRPr="00904A11" w:rsidTr="008B60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11" w:rsidRPr="00904A11" w:rsidRDefault="00904A11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904A11">
              <w:rPr>
                <w:sz w:val="22"/>
                <w:szCs w:val="22"/>
              </w:rPr>
              <w:t>1</w:t>
            </w: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11" w:rsidRPr="00904A11" w:rsidRDefault="00904A11" w:rsidP="008B60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04A11">
              <w:rPr>
                <w:sz w:val="22"/>
                <w:szCs w:val="22"/>
              </w:rPr>
              <w:t>Budowa/działanie:</w:t>
            </w:r>
          </w:p>
          <w:p w:rsidR="00904A11" w:rsidRPr="00904A11" w:rsidRDefault="00904A11" w:rsidP="00904A11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904A11">
              <w:rPr>
                <w:rFonts w:eastAsia="Calibri"/>
                <w:iCs/>
                <w:color w:val="000000"/>
                <w:sz w:val="22"/>
                <w:szCs w:val="22"/>
              </w:rPr>
              <w:lastRenderedPageBreak/>
              <w:t>łóżko szpitalne z regulacją oparcia i wysokości, z poręczami, atestowane, dostosowane do hospitalizowania pacjentów z pobudzeniem psychoruchowym,</w:t>
            </w:r>
          </w:p>
          <w:p w:rsidR="00904A11" w:rsidRPr="00904A11" w:rsidRDefault="00904A11" w:rsidP="00904A11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904A11">
              <w:rPr>
                <w:rFonts w:eastAsia="Calibri"/>
                <w:iCs/>
                <w:color w:val="000000"/>
                <w:sz w:val="22"/>
                <w:szCs w:val="22"/>
              </w:rPr>
              <w:t>konstrukcja wykonana ze stali pokrytej lakierem, kolor do wyboru, ustalony z Zamawiającym na etapie realizacji umowy,</w:t>
            </w:r>
          </w:p>
          <w:p w:rsidR="00904A11" w:rsidRPr="00904A11" w:rsidRDefault="00904A11" w:rsidP="00904A11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904A11">
              <w:rPr>
                <w:rFonts w:eastAsia="Calibri"/>
                <w:iCs/>
                <w:color w:val="000000"/>
                <w:sz w:val="22"/>
                <w:szCs w:val="22"/>
              </w:rPr>
              <w:t>leże łóżka 2 segmentowe,</w:t>
            </w:r>
          </w:p>
          <w:p w:rsidR="00904A11" w:rsidRPr="00904A11" w:rsidRDefault="00904A11" w:rsidP="00904A11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904A11">
              <w:rPr>
                <w:rFonts w:eastAsia="Calibri"/>
                <w:iCs/>
                <w:color w:val="000000"/>
                <w:sz w:val="22"/>
                <w:szCs w:val="22"/>
              </w:rPr>
              <w:t>leże wykonane z profilu zamkniętego prostokątnego,</w:t>
            </w:r>
          </w:p>
          <w:p w:rsidR="00904A11" w:rsidRPr="00904A11" w:rsidRDefault="00904A11" w:rsidP="00904A11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  <w:sz w:val="22"/>
                <w:szCs w:val="22"/>
              </w:rPr>
            </w:pPr>
            <w:r w:rsidRPr="00904A11">
              <w:rPr>
                <w:rFonts w:eastAsia="Calibri"/>
                <w:iCs/>
                <w:color w:val="000000"/>
                <w:sz w:val="22"/>
                <w:szCs w:val="22"/>
              </w:rPr>
              <w:t xml:space="preserve">leże wypełnione blachą perforowaną wzmocnione 5-6 poprzeczkami z kątownika  z wyciętymi </w:t>
            </w:r>
            <w:r w:rsidRPr="00904A11">
              <w:rPr>
                <w:rFonts w:eastAsia="Calibri"/>
                <w:iCs/>
                <w:sz w:val="22"/>
                <w:szCs w:val="22"/>
              </w:rPr>
              <w:t>otworami. Leże dokładnie mocowane do leża bez jakichkolwiek szczelin,</w:t>
            </w:r>
          </w:p>
          <w:p w:rsidR="00904A11" w:rsidRPr="00904A11" w:rsidRDefault="00904A11" w:rsidP="00904A11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904A11">
              <w:rPr>
                <w:rFonts w:eastAsia="Calibri"/>
                <w:iCs/>
                <w:sz w:val="22"/>
                <w:szCs w:val="22"/>
              </w:rPr>
              <w:t>segment pleców – wykonany z profilu prostokątnego , wypełniony blachą perforowaną</w:t>
            </w:r>
            <w:r w:rsidRPr="00904A11">
              <w:rPr>
                <w:rFonts w:eastAsia="Calibri"/>
                <w:iCs/>
                <w:color w:val="000000"/>
                <w:sz w:val="22"/>
                <w:szCs w:val="22"/>
              </w:rPr>
              <w:t>. Wzmocniony kątownikami. Ręczna regulacja wysokości oparcia 9-10 stopniowym systemem zapadkowym od poziomu do min. 90 stopni. Zabezpieczona przed wyciągnięciem przez pacjenta. Na górze uchwyt ułatwiający podniesienie leża,</w:t>
            </w:r>
          </w:p>
          <w:p w:rsidR="00904A11" w:rsidRPr="00904A11" w:rsidRDefault="00904A11" w:rsidP="00904A11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904A11">
              <w:rPr>
                <w:rFonts w:eastAsia="Calibri"/>
                <w:iCs/>
                <w:color w:val="000000"/>
                <w:sz w:val="22"/>
                <w:szCs w:val="22"/>
              </w:rPr>
              <w:t>szczyty łóżka - wykonany z profilu  okrągłego, wypełniony np. prętami (zabezpieczenie przed ich wykopaniem przez pacjenta),</w:t>
            </w:r>
          </w:p>
          <w:p w:rsidR="00904A11" w:rsidRPr="00904A11" w:rsidRDefault="00904A11" w:rsidP="00904A11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904A11">
              <w:rPr>
                <w:rFonts w:eastAsia="Calibri"/>
                <w:iCs/>
                <w:color w:val="000000"/>
                <w:sz w:val="22"/>
                <w:szCs w:val="22"/>
              </w:rPr>
              <w:t>szczyty łóżka spawane na stałe do leża łóżka. Nie dopuszcza się szczytów przykręcanych lub innego sposobu montażu,</w:t>
            </w:r>
          </w:p>
          <w:p w:rsidR="00904A11" w:rsidRPr="00904A11" w:rsidRDefault="00904A11" w:rsidP="00904A11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904A11">
              <w:rPr>
                <w:rFonts w:eastAsia="Calibri"/>
                <w:iCs/>
                <w:color w:val="000000"/>
                <w:sz w:val="22"/>
                <w:szCs w:val="22"/>
              </w:rPr>
              <w:t xml:space="preserve">każdy szczyt łóżka z przyspawaną poprzeczkę z profilu do której zamontowany jest system wysuwanych nożnie kółek o śr. 10-15 cm, każde kółko wyposażone dodatkowo w hamulec. </w:t>
            </w:r>
          </w:p>
          <w:p w:rsidR="00904A11" w:rsidRPr="00904A11" w:rsidRDefault="00904A11" w:rsidP="00904A11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904A11">
              <w:rPr>
                <w:rFonts w:eastAsia="Calibri"/>
                <w:iCs/>
                <w:color w:val="000000"/>
                <w:sz w:val="22"/>
                <w:szCs w:val="22"/>
              </w:rPr>
              <w:t>łóżko wyposażone w barierki boczne wykonane z profilu okrągłego. Barierki boczne w pozycji zamkniętej o wysokości  30 – 350 mm od ramy łóżka, wyposażone  w zaczepy zamykające od góry, łączące się z częścią łóżka wystającą ze szczytów i tworzącą integralną całość. Drabinka wraz z uchwytami mocującymi i zamykającymi łączona z łóżkiem na stałe. Żadne z połączeń ruchomych nie może posiadać śrub lub innych elementów mogących być odkręconych przez pacjentów,</w:t>
            </w:r>
          </w:p>
          <w:p w:rsidR="00904A11" w:rsidRPr="00904A11" w:rsidRDefault="00904A11" w:rsidP="00904A11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904A11">
              <w:rPr>
                <w:rFonts w:eastAsia="Calibri"/>
                <w:iCs/>
                <w:color w:val="000000"/>
                <w:sz w:val="22"/>
                <w:szCs w:val="22"/>
              </w:rPr>
              <w:t>łóżko wyposażone w stopki gumowe, antypoślizgowe, antybrudzące,</w:t>
            </w:r>
          </w:p>
          <w:p w:rsidR="00904A11" w:rsidRPr="00904A11" w:rsidRDefault="00904A11" w:rsidP="00904A11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904A11">
              <w:rPr>
                <w:rFonts w:eastAsia="Calibri"/>
                <w:iCs/>
                <w:color w:val="000000"/>
                <w:sz w:val="22"/>
                <w:szCs w:val="22"/>
              </w:rPr>
              <w:t>barierki boczne metalowe na całej długości leża, stanowiące integralną część łóżka, mocowane, nieodejmowane. Od strony głowy ok. 20-25 centymetrowe zabezpieczenie przed wypadnięciem pacjenta, stanowiące część nieruchomą barierek. Opuszczane wzdłuż łóżka do dołu,  blokowane przez system znajdujący się od strony głowy oraz nóg,</w:t>
            </w:r>
          </w:p>
        </w:tc>
      </w:tr>
      <w:tr w:rsidR="00904A11" w:rsidRPr="00904A11" w:rsidTr="008B60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11" w:rsidRPr="00904A11" w:rsidRDefault="00904A11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904A11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11" w:rsidRPr="00904A11" w:rsidRDefault="00904A11" w:rsidP="008B6080">
            <w:pPr>
              <w:tabs>
                <w:tab w:val="left" w:pos="949"/>
              </w:tabs>
              <w:jc w:val="both"/>
              <w:rPr>
                <w:sz w:val="22"/>
                <w:szCs w:val="22"/>
              </w:rPr>
            </w:pPr>
            <w:r w:rsidRPr="00904A11">
              <w:rPr>
                <w:sz w:val="22"/>
                <w:szCs w:val="22"/>
              </w:rPr>
              <w:t>Dane techniczne:</w:t>
            </w:r>
          </w:p>
          <w:p w:rsidR="00904A11" w:rsidRPr="00904A11" w:rsidRDefault="00904A11" w:rsidP="00904A11">
            <w:pPr>
              <w:pStyle w:val="Akapitzlist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jc w:val="both"/>
              <w:rPr>
                <w:sz w:val="22"/>
                <w:szCs w:val="22"/>
              </w:rPr>
            </w:pPr>
            <w:r w:rsidRPr="00904A11">
              <w:rPr>
                <w:rFonts w:eastAsia="Calibri"/>
                <w:sz w:val="22"/>
                <w:szCs w:val="22"/>
              </w:rPr>
              <w:t>wymiar całkowity zewnętrzny z barierkami: 965 mm x 2130 mm  (+/- 10%),</w:t>
            </w:r>
          </w:p>
          <w:p w:rsidR="00904A11" w:rsidRPr="00904A11" w:rsidRDefault="00904A11" w:rsidP="00904A11">
            <w:pPr>
              <w:pStyle w:val="Akapitzlist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jc w:val="both"/>
              <w:rPr>
                <w:sz w:val="22"/>
                <w:szCs w:val="22"/>
              </w:rPr>
            </w:pPr>
            <w:r w:rsidRPr="00904A11">
              <w:rPr>
                <w:rFonts w:eastAsia="Calibri"/>
                <w:sz w:val="22"/>
                <w:szCs w:val="22"/>
              </w:rPr>
              <w:t>wymiar leża: 2000x900 mm (+/- 10%),</w:t>
            </w:r>
          </w:p>
          <w:p w:rsidR="00904A11" w:rsidRPr="00904A11" w:rsidRDefault="00904A11" w:rsidP="00904A11">
            <w:pPr>
              <w:pStyle w:val="Akapitzlist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jc w:val="both"/>
              <w:rPr>
                <w:sz w:val="22"/>
                <w:szCs w:val="22"/>
              </w:rPr>
            </w:pPr>
            <w:r w:rsidRPr="00904A11">
              <w:rPr>
                <w:rFonts w:eastAsia="Calibri"/>
                <w:sz w:val="22"/>
                <w:szCs w:val="22"/>
              </w:rPr>
              <w:t>wysokość leża od podłogi:  550 - 600 mm,</w:t>
            </w:r>
          </w:p>
          <w:p w:rsidR="00904A11" w:rsidRPr="00904A11" w:rsidRDefault="00904A11" w:rsidP="00904A11">
            <w:pPr>
              <w:pStyle w:val="Akapitzlist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jc w:val="both"/>
              <w:rPr>
                <w:sz w:val="22"/>
                <w:szCs w:val="22"/>
              </w:rPr>
            </w:pPr>
            <w:r w:rsidRPr="00904A11">
              <w:rPr>
                <w:sz w:val="22"/>
                <w:szCs w:val="22"/>
              </w:rPr>
              <w:t>wysokość szczytu łóżka od strony głowy: 1300-1400 mm,</w:t>
            </w:r>
          </w:p>
          <w:p w:rsidR="00904A11" w:rsidRPr="00904A11" w:rsidRDefault="00904A11" w:rsidP="00904A11">
            <w:pPr>
              <w:pStyle w:val="Akapitzlist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jc w:val="both"/>
              <w:rPr>
                <w:sz w:val="22"/>
                <w:szCs w:val="22"/>
              </w:rPr>
            </w:pPr>
            <w:r w:rsidRPr="00904A11">
              <w:rPr>
                <w:sz w:val="22"/>
                <w:szCs w:val="22"/>
              </w:rPr>
              <w:t>wysokość  szczytu od strony nóg : 1100 – 1200 mm,</w:t>
            </w:r>
          </w:p>
          <w:p w:rsidR="00904A11" w:rsidRPr="00904A11" w:rsidRDefault="00904A11" w:rsidP="00904A11">
            <w:pPr>
              <w:pStyle w:val="Akapitzlist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jc w:val="both"/>
              <w:rPr>
                <w:sz w:val="22"/>
                <w:szCs w:val="22"/>
              </w:rPr>
            </w:pPr>
            <w:r w:rsidRPr="00904A11">
              <w:rPr>
                <w:sz w:val="22"/>
                <w:szCs w:val="22"/>
              </w:rPr>
              <w:t>udźwig : min 400 kg.</w:t>
            </w:r>
          </w:p>
        </w:tc>
      </w:tr>
      <w:tr w:rsidR="00904A11" w:rsidRPr="00904A11" w:rsidTr="008B60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11" w:rsidRPr="00904A11" w:rsidRDefault="00904A11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904A11">
              <w:rPr>
                <w:sz w:val="22"/>
                <w:szCs w:val="22"/>
              </w:rPr>
              <w:t>3</w:t>
            </w: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11" w:rsidRPr="00904A11" w:rsidRDefault="00904A11" w:rsidP="008B6080">
            <w:pPr>
              <w:pStyle w:val="Textbody"/>
              <w:tabs>
                <w:tab w:val="left" w:pos="9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A11">
              <w:rPr>
                <w:rFonts w:ascii="Times New Roman" w:hAnsi="Times New Roman"/>
              </w:rPr>
              <w:t>Wyposażenie wymagane dodatkowe:</w:t>
            </w:r>
          </w:p>
          <w:p w:rsidR="00904A11" w:rsidRPr="00904A11" w:rsidRDefault="00904A11" w:rsidP="00904A11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A11">
              <w:rPr>
                <w:rFonts w:ascii="Times New Roman" w:hAnsi="Times New Roman"/>
              </w:rPr>
              <w:t>materac dostosowany do wymiarów łóżka,</w:t>
            </w:r>
          </w:p>
          <w:p w:rsidR="00904A11" w:rsidRPr="00904A11" w:rsidRDefault="00904A11" w:rsidP="00904A11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A11">
              <w:rPr>
                <w:rFonts w:ascii="Times New Roman" w:hAnsi="Times New Roman"/>
              </w:rPr>
              <w:t>materac w pokrowcu nieprzemakalnym, paroprzepuszczalnym, niepalnym, z powłoką poliuretanową, która posiada barierę dla bakterii i wirusów,</w:t>
            </w:r>
          </w:p>
          <w:p w:rsidR="00904A11" w:rsidRPr="00904A11" w:rsidRDefault="00904A11" w:rsidP="00904A11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A11">
              <w:rPr>
                <w:rFonts w:ascii="Times New Roman" w:hAnsi="Times New Roman"/>
              </w:rPr>
              <w:t>odporny na mycie i dezynfekcję,</w:t>
            </w:r>
          </w:p>
          <w:p w:rsidR="00904A11" w:rsidRPr="00904A11" w:rsidRDefault="00904A11" w:rsidP="00904A11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A11">
              <w:rPr>
                <w:rFonts w:ascii="Times New Roman" w:hAnsi="Times New Roman"/>
              </w:rPr>
              <w:t>wkład materaca  z pianki poliuretanowej.</w:t>
            </w:r>
          </w:p>
        </w:tc>
      </w:tr>
      <w:tr w:rsidR="00904A11" w:rsidRPr="00904A11" w:rsidTr="008B6080">
        <w:trPr>
          <w:jc w:val="center"/>
        </w:trPr>
        <w:tc>
          <w:tcPr>
            <w:tcW w:w="10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11" w:rsidRPr="00904A11" w:rsidRDefault="00904A11" w:rsidP="008B6080">
            <w:pPr>
              <w:jc w:val="both"/>
              <w:rPr>
                <w:sz w:val="22"/>
                <w:szCs w:val="22"/>
              </w:rPr>
            </w:pPr>
            <w:r w:rsidRPr="00904A11">
              <w:rPr>
                <w:sz w:val="22"/>
                <w:szCs w:val="22"/>
              </w:rPr>
              <w:t>Gwarancj</w:t>
            </w:r>
            <w:r w:rsidRPr="00904A11">
              <w:rPr>
                <w:color w:val="000000"/>
                <w:sz w:val="22"/>
                <w:szCs w:val="22"/>
              </w:rPr>
              <w:t>a:</w:t>
            </w:r>
            <w:r w:rsidRPr="00904A11">
              <w:rPr>
                <w:color w:val="FF0000"/>
                <w:sz w:val="22"/>
                <w:szCs w:val="22"/>
              </w:rPr>
              <w:t xml:space="preserve"> </w:t>
            </w:r>
            <w:r w:rsidRPr="00904A11">
              <w:rPr>
                <w:sz w:val="22"/>
                <w:szCs w:val="22"/>
              </w:rPr>
              <w:t>min. 24 miesiące</w:t>
            </w: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Cs/>
          <w:szCs w:val="22"/>
          <w:lang w:eastAsia="ar-SA"/>
        </w:rPr>
      </w:pPr>
    </w:p>
    <w:p w:rsidR="002C1EB7" w:rsidRDefault="00A25B13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>
        <w:t>Wykonawca zobowiązuje się dostarczyć</w:t>
      </w:r>
      <w:r w:rsidR="00904A11">
        <w:t xml:space="preserve"> </w:t>
      </w:r>
      <w:r w:rsidR="00904A11" w:rsidRPr="00904A11">
        <w:rPr>
          <w:b/>
        </w:rPr>
        <w:t>łóżko</w:t>
      </w:r>
      <w:r>
        <w:rPr>
          <w:b/>
        </w:rPr>
        <w:t xml:space="preserve"> </w:t>
      </w:r>
      <w:r>
        <w:t>do siedziby Zamawiającego wskazanej w umowie. Dostarczon</w:t>
      </w:r>
      <w:r w:rsidR="00C23D64">
        <w:t>e</w:t>
      </w:r>
      <w:r>
        <w:t xml:space="preserve"> </w:t>
      </w:r>
      <w:r w:rsidR="00904A11">
        <w:rPr>
          <w:b/>
        </w:rPr>
        <w:t xml:space="preserve">łóżko </w:t>
      </w:r>
      <w:r w:rsidR="00C23D64">
        <w:t>mu</w:t>
      </w:r>
      <w:r w:rsidR="00904A11">
        <w:t>si</w:t>
      </w:r>
      <w:r>
        <w:t xml:space="preserve"> być kompletn</w:t>
      </w:r>
      <w:r w:rsidR="00C23D64">
        <w:t>e</w:t>
      </w:r>
      <w:r>
        <w:t xml:space="preserve"> i zgodn</w:t>
      </w:r>
      <w:r w:rsidR="00C23D64">
        <w:t>e</w:t>
      </w:r>
      <w:r>
        <w:t xml:space="preserve"> z </w:t>
      </w:r>
      <w:r w:rsidR="00904A11">
        <w:t>jego</w:t>
      </w:r>
      <w:r>
        <w:t xml:space="preserve"> opisem w załączniku nr 1. Niedopuszczalne jest, aby dla zapewnienia prawidłowego użytkowania </w:t>
      </w:r>
      <w:r w:rsidR="00904A11">
        <w:rPr>
          <w:b/>
        </w:rPr>
        <w:t>łóżka</w:t>
      </w:r>
      <w:r>
        <w:t>, konieczne było instalowanie dodatkowych elementów w późniejszym czasie, szczególnie za dodatkową opłatą (nie dotyczy materiałów zużywalnych).</w:t>
      </w:r>
    </w:p>
    <w:p w:rsidR="002C1EB7" w:rsidRDefault="002C1EB7">
      <w:pPr>
        <w:jc w:val="both"/>
      </w:pPr>
    </w:p>
    <w:p w:rsidR="002C1EB7" w:rsidRDefault="00A25B13">
      <w:pPr>
        <w:pStyle w:val="Akapitzlist"/>
        <w:numPr>
          <w:ilvl w:val="0"/>
          <w:numId w:val="5"/>
        </w:numPr>
        <w:ind w:left="426" w:firstLine="0"/>
        <w:jc w:val="both"/>
      </w:pPr>
      <w:r>
        <w:t>Oświadczenie:</w:t>
      </w:r>
    </w:p>
    <w:p w:rsidR="002C1EB7" w:rsidRDefault="00A25B13">
      <w:pPr>
        <w:ind w:left="426"/>
        <w:jc w:val="both"/>
      </w:pPr>
      <w:r>
        <w:t xml:space="preserve">Oświadczam, że oferowany przedmiot zamówienia spełnia ww. parametry techniczno-użytkowe. Niespełnienie parametrów wymaganych skutkuje odrzuceniem oferty. </w:t>
      </w:r>
    </w:p>
    <w:p w:rsidR="002C1EB7" w:rsidRDefault="002C1EB7">
      <w:pPr>
        <w:widowControl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  W ramach udzielnej gwarancji na oferowane produkty, zgodnej z powyższą tabelą:</w:t>
      </w:r>
    </w:p>
    <w:p w:rsidR="002C1EB7" w:rsidRDefault="00A25B13">
      <w:pPr>
        <w:widowControl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(Jeżeli serwis dla poszczególnych produktów będzie prowadzony przez różne firmy, należy to również wpisać poniżej).</w:t>
      </w: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gwarancyjny będzie prowadzony przez* ………………………………………………….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</w:t>
      </w:r>
    </w:p>
    <w:p w:rsidR="002C1EB7" w:rsidRDefault="002C1EB7">
      <w:pPr>
        <w:widowControl w:val="0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pogwarancyjny może być prowadzony przez</w:t>
      </w:r>
      <w:r>
        <w:rPr>
          <w:rStyle w:val="Zakotwicze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firmy, jeżeli jest znana</w:t>
      </w:r>
    </w:p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>termin wykonania zamówienia –</w:t>
      </w:r>
      <w:r w:rsidR="00C94819">
        <w:rPr>
          <w:rFonts w:eastAsia="Arial"/>
          <w:iCs/>
          <w:lang w:eastAsia="ar-SA"/>
        </w:rPr>
        <w:t xml:space="preserve"> </w:t>
      </w:r>
      <w:r w:rsidR="00C94819" w:rsidRPr="00872E0E">
        <w:rPr>
          <w:rFonts w:eastAsia="Arial"/>
          <w:b/>
          <w:iCs/>
          <w:lang w:eastAsia="ar-SA"/>
        </w:rPr>
        <w:t>60</w:t>
      </w:r>
      <w:r w:rsidRPr="00872E0E">
        <w:rPr>
          <w:rFonts w:eastAsia="Arial"/>
          <w:b/>
          <w:iCs/>
          <w:lang w:eastAsia="ar-SA"/>
        </w:rPr>
        <w:t xml:space="preserve"> </w:t>
      </w:r>
      <w:r>
        <w:rPr>
          <w:rFonts w:eastAsia="Arial"/>
          <w:b/>
          <w:iCs/>
          <w:lang w:eastAsia="ar-SA"/>
        </w:rPr>
        <w:t>dni od dnia zawarcia umowy w sprawie zamówienia publicznego,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warunki płatności – </w:t>
      </w:r>
      <w:r>
        <w:rPr>
          <w:rFonts w:eastAsia="Arial"/>
          <w:b/>
          <w:bCs/>
          <w:iCs/>
          <w:lang w:eastAsia="ar-SA"/>
        </w:rPr>
        <w:t>do 30 dni od dnia prawidłowo wystawionej i dostarczonej do Zamawiającego faktury, po podpisaniu protokołu odbioru</w:t>
      </w:r>
      <w:r w:rsidR="0045741D">
        <w:rPr>
          <w:rFonts w:eastAsia="Arial"/>
          <w:b/>
          <w:bCs/>
          <w:iCs/>
          <w:lang w:eastAsia="ar-SA"/>
        </w:rPr>
        <w:t>.</w:t>
      </w:r>
    </w:p>
    <w:p w:rsidR="002C1EB7" w:rsidRDefault="002C1EB7">
      <w:pPr>
        <w:widowControl w:val="0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2C1EB7" w:rsidRDefault="002C1EB7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ze Specyfikacją Warunków Zamówienia i akceptujemy wszystkie warunki w niej zawarte,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uzyskaliśmy wszelkie informacje niezbędne do prawidłowego przygotowania i złożenia niniejszej oferty,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jesteśmy związani niniejszą ofertą przez 30 dni od dnia upływu terminu składania ofert, 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 Projektowanymi Postanowieniami Umowy, określonymi w Załączniku nr 4 do Specyfikacji Warunków Zamówienia i zobowiązujemy się w przypadku wyboru naszej oferty, do zawarcia umowy zgodnej z niniejszą ofertą na warunkach w nich określonych,</w:t>
      </w:r>
    </w:p>
    <w:p w:rsidR="002C1EB7" w:rsidRDefault="00A25B13">
      <w:pPr>
        <w:pStyle w:val="NormalnyWeb"/>
        <w:ind w:left="780"/>
        <w:jc w:val="both"/>
      </w:pPr>
      <w:r>
        <w:rPr>
          <w:color w:val="000000"/>
        </w:rPr>
        <w:t>wypełniłem obowiązki informacyjne przewidziane w art. 13 lub art. 14 RODO</w:t>
      </w:r>
      <w:r>
        <w:rPr>
          <w:rStyle w:val="Zakotwiczenieprzypisudolnego"/>
          <w:color w:val="000000"/>
        </w:rPr>
        <w:footnoteReference w:id="4"/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*,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Zakotwiczenieprzypisudolnego"/>
          <w:rFonts w:eastAsia="Arial"/>
          <w:szCs w:val="22"/>
          <w:lang w:eastAsia="ar-SA"/>
        </w:rPr>
        <w:footnoteReference w:id="5"/>
      </w:r>
      <w:r>
        <w:rPr>
          <w:rFonts w:eastAsia="Arial"/>
          <w:szCs w:val="22"/>
          <w:lang w:eastAsia="ar-SA"/>
        </w:rPr>
        <w:t>:</w:t>
      </w:r>
    </w:p>
    <w:p w:rsidR="002C1EB7" w:rsidRDefault="00A25B13">
      <w:pPr>
        <w:widowControl w:val="0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Layout w:type="fixed"/>
        <w:tblLook w:val="0000" w:firstRow="0" w:lastRow="0" w:firstColumn="0" w:lastColumn="0" w:noHBand="0" w:noVBand="0"/>
      </w:tblPr>
      <w:tblGrid>
        <w:gridCol w:w="584"/>
        <w:gridCol w:w="3261"/>
        <w:gridCol w:w="4394"/>
      </w:tblGrid>
      <w:tr w:rsidR="002C1EB7">
        <w:trPr>
          <w:trHeight w:val="27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2C1EB7">
        <w:trPr>
          <w:trHeight w:val="3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  <w:tr w:rsidR="002C1EB7">
        <w:trPr>
          <w:trHeight w:val="20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</w:tbl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VI. Zobowiązania w przypadku przyznania zamówienia: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jest.....................................................................................................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………...……........…………………………………. tel.: …………………...</w:t>
      </w:r>
    </w:p>
    <w:p w:rsidR="00C94819" w:rsidRDefault="00C94819">
      <w:pPr>
        <w:widowControl w:val="0"/>
        <w:spacing w:line="360" w:lineRule="auto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lastRenderedPageBreak/>
        <w:t>VII. Zastrzeżenie i informacje od Wykonawcy (zaznaczyć odpowiednio):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Żadna z informacji zawarta w ofercie nie stanowią tajemnicy przedsiębiorstwa rozumieniu   przepisów o zwalczaniu nieuczciwej konkurencji.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Wskazane poniżej informacje zawarte w ofercie stanowią tajemnicę przedsiębiorstwa w rozumieniu przepisów ustawy o zwalczaniu nieuczciwej konkurencji i w związku z niniejszym nie mogą być one udostępniane, w szczególności innym uczestnikom postępowania.</w:t>
      </w:r>
    </w:p>
    <w:p w:rsidR="002C1EB7" w:rsidRDefault="002C1EB7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6"/>
        <w:gridCol w:w="1814"/>
        <w:gridCol w:w="1827"/>
      </w:tblGrid>
      <w:tr w:rsidR="002C1EB7">
        <w:trPr>
          <w:cantSplit/>
          <w:trHeight w:val="360"/>
          <w:jc w:val="center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>lp</w:t>
            </w:r>
            <w:r>
              <w:rPr>
                <w:rFonts w:eastAsia="Arial"/>
                <w:lang w:eastAsia="zh-CN"/>
              </w:rPr>
              <w:t>.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Oznaczenie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rodzaju</w:t>
            </w:r>
            <w:r>
              <w:rPr>
                <w:rFonts w:eastAsia="Arial"/>
                <w:lang w:eastAsia="zh-CN"/>
              </w:rPr>
              <w:t xml:space="preserve"> (</w:t>
            </w:r>
            <w:r>
              <w:rPr>
                <w:lang w:eastAsia="zh-CN"/>
              </w:rPr>
              <w:t>nazwy</w:t>
            </w:r>
            <w:r>
              <w:rPr>
                <w:rFonts w:eastAsia="Arial"/>
                <w:lang w:eastAsia="zh-CN"/>
              </w:rPr>
              <w:t xml:space="preserve">) </w:t>
            </w:r>
            <w:r>
              <w:rPr>
                <w:lang w:eastAsia="zh-CN"/>
              </w:rPr>
              <w:t>informacji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Strony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w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ofercie </w:t>
            </w:r>
            <w:r>
              <w:rPr>
                <w:rFonts w:eastAsia="Arial"/>
                <w:lang w:eastAsia="zh-CN"/>
              </w:rPr>
              <w:t>(</w:t>
            </w:r>
            <w:r>
              <w:rPr>
                <w:lang w:eastAsia="zh-CN"/>
              </w:rPr>
              <w:t>wyrażone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cyfrą</w:t>
            </w:r>
            <w:r>
              <w:rPr>
                <w:rFonts w:eastAsia="Arial"/>
                <w:lang w:eastAsia="zh-CN"/>
              </w:rPr>
              <w:t xml:space="preserve">) lub oddzielna części oferty </w:t>
            </w:r>
          </w:p>
        </w:tc>
      </w:tr>
      <w:tr w:rsidR="002C1EB7">
        <w:trPr>
          <w:cantSplit/>
          <w:trHeight w:val="324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Do</w:t>
            </w: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</w:tbl>
    <w:p w:rsidR="002C1EB7" w:rsidRDefault="002C1EB7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2C1EB7" w:rsidRDefault="00A25B13">
      <w:pPr>
        <w:pStyle w:val="Akapitzlist"/>
        <w:widowControl w:val="0"/>
        <w:tabs>
          <w:tab w:val="left" w:pos="284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Inne, istotne dla przedmiotu zamówienia informacje: 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2C1EB7">
      <w:pPr>
        <w:jc w:val="both"/>
      </w:pPr>
    </w:p>
    <w:p w:rsidR="002C1EB7" w:rsidRDefault="00A25B13">
      <w:pPr>
        <w:jc w:val="both"/>
        <w:rPr>
          <w:lang w:eastAsia="pl-PL"/>
        </w:rPr>
      </w:pPr>
      <w:r>
        <w:rPr>
          <w:lang w:eastAsia="pl-PL"/>
        </w:rPr>
        <w:t>Oświadczam, że informacje podane ww. oświadczeniach są aktualne i zgodne z prawdą oraz zostały przedstawione z pełną świadomością konsekwencji wprowadzenia zamawiającego w błąd przy przedstawianiu informacji.</w:t>
      </w:r>
    </w:p>
    <w:p w:rsidR="002C1EB7" w:rsidRDefault="002C1EB7">
      <w:pPr>
        <w:rPr>
          <w:rFonts w:ascii="Calibri" w:hAnsi="Calibri" w:cs="Calibri"/>
          <w:lang w:eastAsia="pl-PL"/>
        </w:rPr>
      </w:pPr>
    </w:p>
    <w:p w:rsidR="002C1EB7" w:rsidRDefault="002C1EB7">
      <w:pPr>
        <w:rPr>
          <w:rFonts w:ascii="Calibri" w:hAnsi="Calibri" w:cs="Calibri"/>
          <w:lang w:eastAsia="zh-CN"/>
        </w:rPr>
      </w:pPr>
    </w:p>
    <w:p w:rsidR="002C1EB7" w:rsidRDefault="002C1EB7">
      <w:pPr>
        <w:widowControl w:val="0"/>
        <w:ind w:left="709" w:hanging="709"/>
        <w:rPr>
          <w:rFonts w:eastAsia="Arial"/>
          <w:lang w:eastAsia="ar-SA"/>
        </w:rPr>
      </w:pPr>
    </w:p>
    <w:p w:rsidR="002C1EB7" w:rsidRDefault="002C1EB7">
      <w:pPr>
        <w:widowControl w:val="0"/>
        <w:spacing w:line="360" w:lineRule="auto"/>
        <w:jc w:val="both"/>
        <w:rPr>
          <w:rFonts w:eastAsia="Arial"/>
          <w:lang w:eastAsia="ar-SA"/>
        </w:rPr>
      </w:pPr>
    </w:p>
    <w:p w:rsidR="002C1EB7" w:rsidRDefault="00A25B13">
      <w:pPr>
        <w:widowControl w:val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2C1EB7" w:rsidRDefault="00A25B13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Podpisano podpisem elektronicznym, zaufanym lub osobistym</w:t>
      </w: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sectPr w:rsidR="002C1EB7">
      <w:headerReference w:type="default" r:id="rId9"/>
      <w:footerReference w:type="default" r:id="rId10"/>
      <w:pgSz w:w="11906" w:h="16838"/>
      <w:pgMar w:top="341" w:right="1133" w:bottom="830" w:left="709" w:header="284" w:footer="77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781" w:rsidRDefault="00A25B13">
      <w:r>
        <w:separator/>
      </w:r>
    </w:p>
  </w:endnote>
  <w:endnote w:type="continuationSeparator" w:id="0">
    <w:p w:rsidR="00867781" w:rsidRDefault="00A2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900326"/>
      <w:docPartObj>
        <w:docPartGallery w:val="Page Numbers (Bottom of Page)"/>
        <w:docPartUnique/>
      </w:docPartObj>
    </w:sdtPr>
    <w:sdtEndPr/>
    <w:sdtContent>
      <w:p w:rsidR="002C1EB7" w:rsidRDefault="00A25B13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42BE7">
          <w:rPr>
            <w:noProof/>
          </w:rPr>
          <w:t>1</w:t>
        </w:r>
        <w:r>
          <w:fldChar w:fldCharType="end"/>
        </w:r>
      </w:p>
    </w:sdtContent>
  </w:sdt>
  <w:p w:rsidR="002C1EB7" w:rsidRDefault="002C1EB7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B7" w:rsidRDefault="00A25B13">
      <w:pPr>
        <w:rPr>
          <w:sz w:val="12"/>
        </w:rPr>
      </w:pPr>
      <w:r>
        <w:separator/>
      </w:r>
    </w:p>
  </w:footnote>
  <w:footnote w:type="continuationSeparator" w:id="0">
    <w:p w:rsidR="002C1EB7" w:rsidRDefault="00A25B13">
      <w:pPr>
        <w:rPr>
          <w:sz w:val="12"/>
        </w:rPr>
      </w:pPr>
      <w:r>
        <w:continuationSeparator/>
      </w:r>
    </w:p>
  </w:footnote>
  <w:footnote w:id="1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ŁĄCZNA CENA OFERTY stanowi całkowite wynagrodzenie Wykonawcy, uwzględniające wszystkie koszty związane z realizacją przedmiotu zamówienia zgodnie z niniejszą SWZ.</w:t>
      </w:r>
    </w:p>
  </w:footnote>
  <w:footnote w:id="2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SWZ wynikający z art. 91 ust. 3a ustawy Pzp.</w:t>
      </w:r>
    </w:p>
    <w:p w:rsidR="002C1EB7" w:rsidRDefault="002C1EB7">
      <w:pPr>
        <w:pStyle w:val="Tekstprzypisudolnego1"/>
      </w:pPr>
    </w:p>
  </w:footnote>
  <w:footnote w:id="3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Informacja dodatkowa dla Zamawiającego.</w:t>
      </w:r>
    </w:p>
  </w:footnote>
  <w:footnote w:id="4">
    <w:p w:rsidR="002C1EB7" w:rsidRDefault="00A25B13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2C1EB7" w:rsidRDefault="002C1EB7">
      <w:pPr>
        <w:pStyle w:val="Tekstprzypisudolnego1"/>
        <w:jc w:val="both"/>
        <w:rPr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C1EB7" w:rsidRDefault="002C1E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2C1EB7" w:rsidRDefault="002C1EB7">
      <w:pPr>
        <w:pStyle w:val="Tekstprzypisudolnego1"/>
      </w:pPr>
    </w:p>
  </w:footnote>
  <w:footnote w:id="5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EB7" w:rsidRDefault="00A25B13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750A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" w15:restartNumberingAfterBreak="0">
    <w:nsid w:val="232D20C4"/>
    <w:multiLevelType w:val="multilevel"/>
    <w:tmpl w:val="7BCE17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3" w15:restartNumberingAfterBreak="0">
    <w:nsid w:val="2EC86764"/>
    <w:multiLevelType w:val="multilevel"/>
    <w:tmpl w:val="8D2A2A0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2187A"/>
    <w:multiLevelType w:val="multilevel"/>
    <w:tmpl w:val="8864F69E"/>
    <w:lvl w:ilvl="0">
      <w:start w:val="7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FB4239A"/>
    <w:multiLevelType w:val="hybridMultilevel"/>
    <w:tmpl w:val="D9AC29F6"/>
    <w:lvl w:ilvl="0" w:tplc="731C9E2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75052"/>
    <w:multiLevelType w:val="multilevel"/>
    <w:tmpl w:val="4EB6F3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886011B"/>
    <w:multiLevelType w:val="multilevel"/>
    <w:tmpl w:val="1E1EF0A6"/>
    <w:lvl w:ilvl="0">
      <w:start w:val="1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54556"/>
    <w:multiLevelType w:val="multilevel"/>
    <w:tmpl w:val="829E69C6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EB8253D"/>
    <w:multiLevelType w:val="multilevel"/>
    <w:tmpl w:val="B33CA698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12" w15:restartNumberingAfterBreak="0">
    <w:nsid w:val="5CDE72DC"/>
    <w:multiLevelType w:val="hybridMultilevel"/>
    <w:tmpl w:val="D69C9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20070"/>
    <w:multiLevelType w:val="multilevel"/>
    <w:tmpl w:val="D5686F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5" w15:restartNumberingAfterBreak="0">
    <w:nsid w:val="6F4F7445"/>
    <w:multiLevelType w:val="multilevel"/>
    <w:tmpl w:val="B350A7F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6C66263"/>
    <w:multiLevelType w:val="multilevel"/>
    <w:tmpl w:val="873C8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6"/>
  </w:num>
  <w:num w:numId="4">
    <w:abstractNumId w:val="7"/>
  </w:num>
  <w:num w:numId="5">
    <w:abstractNumId w:val="11"/>
  </w:num>
  <w:num w:numId="6">
    <w:abstractNumId w:val="10"/>
  </w:num>
  <w:num w:numId="7">
    <w:abstractNumId w:val="3"/>
  </w:num>
  <w:num w:numId="8">
    <w:abstractNumId w:val="5"/>
  </w:num>
  <w:num w:numId="9">
    <w:abstractNumId w:val="8"/>
  </w:num>
  <w:num w:numId="10">
    <w:abstractNumId w:val="13"/>
  </w:num>
  <w:num w:numId="11">
    <w:abstractNumId w:val="14"/>
  </w:num>
  <w:num w:numId="12">
    <w:abstractNumId w:val="2"/>
  </w:num>
  <w:num w:numId="13">
    <w:abstractNumId w:val="9"/>
  </w:num>
  <w:num w:numId="14">
    <w:abstractNumId w:val="4"/>
  </w:num>
  <w:num w:numId="15">
    <w:abstractNumId w:val="0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B7"/>
    <w:rsid w:val="002C1EB7"/>
    <w:rsid w:val="00442BE7"/>
    <w:rsid w:val="0045741D"/>
    <w:rsid w:val="00867781"/>
    <w:rsid w:val="00872E0E"/>
    <w:rsid w:val="00883D09"/>
    <w:rsid w:val="00904A11"/>
    <w:rsid w:val="00A25B13"/>
    <w:rsid w:val="00B53CDC"/>
    <w:rsid w:val="00C23D64"/>
    <w:rsid w:val="00C94819"/>
    <w:rsid w:val="00EF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EC80FB-75B4-49DB-869F-D651395D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0C5B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B33E5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E391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1784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1784E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qFormat/>
    <w:rsid w:val="009B0F59"/>
    <w:rPr>
      <w:rFonts w:ascii="Times New Roman" w:eastAsia="Times New Roman" w:hAnsi="Times New Roman" w:cs="Times New Roman"/>
      <w:sz w:val="20"/>
      <w:szCs w:val="20"/>
    </w:r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B0F59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7477C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0C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qFormat/>
    <w:rsid w:val="00BB33E5"/>
    <w:pPr>
      <w:widowControl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qFormat/>
    <w:rsid w:val="00BB33E5"/>
    <w:pPr>
      <w:widowControl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E3913"/>
    <w:pPr>
      <w:spacing w:after="120" w:line="48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1784E"/>
    <w:rPr>
      <w:sz w:val="20"/>
      <w:szCs w:val="20"/>
    </w:rPr>
  </w:style>
  <w:style w:type="paragraph" w:customStyle="1" w:styleId="Tekstprzypisudolnego1">
    <w:name w:val="Tekst przypisu dolnego1"/>
    <w:basedOn w:val="Normalny"/>
    <w:rsid w:val="00931239"/>
    <w:rPr>
      <w:color w:val="00000A"/>
    </w:rPr>
  </w:style>
  <w:style w:type="paragraph" w:styleId="Bezodstpw">
    <w:name w:val="No Spacing"/>
    <w:qFormat/>
    <w:rsid w:val="004163C2"/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qFormat/>
    <w:rsid w:val="00305068"/>
    <w:rPr>
      <w:rFonts w:eastAsiaTheme="minorHAnsi"/>
      <w:lang w:eastAsia="pl-PL"/>
    </w:rPr>
  </w:style>
  <w:style w:type="paragraph" w:customStyle="1" w:styleId="Standard">
    <w:name w:val="Standard"/>
    <w:qFormat/>
    <w:rsid w:val="0000341A"/>
    <w:pPr>
      <w:spacing w:after="160" w:line="254" w:lineRule="auto"/>
      <w:textAlignment w:val="baseline"/>
    </w:pPr>
    <w:rPr>
      <w:rFonts w:cs="Times New Roman"/>
    </w:rPr>
  </w:style>
  <w:style w:type="paragraph" w:customStyle="1" w:styleId="Textbody">
    <w:name w:val="Text body"/>
    <w:basedOn w:val="Standard"/>
    <w:qFormat/>
    <w:rsid w:val="0000341A"/>
    <w:pPr>
      <w:spacing w:after="120"/>
    </w:pPr>
  </w:style>
  <w:style w:type="table" w:styleId="Tabela-Siatka">
    <w:name w:val="Table Grid"/>
    <w:basedOn w:val="Standardowy"/>
    <w:uiPriority w:val="59"/>
    <w:rsid w:val="004E3913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uiPriority w:val="59"/>
    <w:rsid w:val="008B0728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D1687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EA5B0-E703-44F4-8560-832D0BCD1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1471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 Abramska</cp:lastModifiedBy>
  <cp:revision>8</cp:revision>
  <cp:lastPrinted>2021-04-26T11:16:00Z</cp:lastPrinted>
  <dcterms:created xsi:type="dcterms:W3CDTF">2021-06-20T17:57:00Z</dcterms:created>
  <dcterms:modified xsi:type="dcterms:W3CDTF">2021-07-15T09:04:00Z</dcterms:modified>
  <dc:language>pl-PL</dc:language>
</cp:coreProperties>
</file>