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11C2" w:rsidRDefault="00E252F5">
      <w:pPr>
        <w:rPr>
          <w:rFonts w:asciiTheme="majorHAnsi" w:hAnsiTheme="majorHAnsi" w:cs="Tahoma"/>
        </w:rPr>
      </w:pPr>
      <w:r>
        <w:rPr>
          <w:rFonts w:asciiTheme="majorHAnsi" w:hAnsiTheme="majorHAnsi" w:cs="Tahoma"/>
        </w:rPr>
        <w:t xml:space="preserve">Załącznik nr </w:t>
      </w:r>
      <w:r w:rsidR="003E7DEA">
        <w:rPr>
          <w:rFonts w:asciiTheme="majorHAnsi" w:hAnsiTheme="majorHAnsi" w:cs="Tahoma"/>
        </w:rPr>
        <w:t>3</w:t>
      </w:r>
      <w:r>
        <w:rPr>
          <w:rFonts w:asciiTheme="majorHAnsi" w:hAnsiTheme="majorHAnsi" w:cs="Tahoma"/>
        </w:rPr>
        <w:t xml:space="preserve"> do Zapytania– projektowane postanowienia umowy</w:t>
      </w:r>
    </w:p>
    <w:p w:rsidR="005111C2" w:rsidRDefault="00E252F5">
      <w:pPr>
        <w:rPr>
          <w:rFonts w:asciiTheme="majorHAnsi" w:hAnsiTheme="majorHAnsi" w:cs="Tahoma"/>
        </w:rPr>
      </w:pPr>
      <w:r>
        <w:rPr>
          <w:rFonts w:asciiTheme="majorHAnsi" w:hAnsiTheme="majorHAnsi" w:cs="Tahoma"/>
        </w:rPr>
        <w:t>Znak sprawy: DOA.272.3.23.2021</w:t>
      </w:r>
    </w:p>
    <w:p w:rsidR="005111C2" w:rsidRDefault="00E252F5">
      <w:pPr>
        <w:jc w:val="center"/>
        <w:rPr>
          <w:rFonts w:asciiTheme="majorHAnsi" w:hAnsiTheme="majorHAnsi" w:cs="Tahoma"/>
        </w:rPr>
      </w:pPr>
      <w:r>
        <w:rPr>
          <w:rFonts w:asciiTheme="majorHAnsi" w:hAnsiTheme="majorHAnsi" w:cs="Tahoma"/>
        </w:rPr>
        <w:t>UMOWA O WYKONANIE ROBÓT BUDOWLANYCH</w:t>
      </w:r>
    </w:p>
    <w:p w:rsidR="005111C2" w:rsidRDefault="00E252F5">
      <w:pPr>
        <w:jc w:val="center"/>
        <w:rPr>
          <w:rFonts w:asciiTheme="majorHAnsi" w:hAnsiTheme="majorHAnsi" w:cs="Tahoma"/>
        </w:rPr>
      </w:pPr>
      <w:r>
        <w:rPr>
          <w:rFonts w:asciiTheme="majorHAnsi" w:hAnsiTheme="majorHAnsi" w:cs="Tahoma"/>
        </w:rPr>
        <w:t>nr………..………….</w:t>
      </w:r>
      <w:r>
        <w:rPr>
          <w:rFonts w:asciiTheme="majorHAnsi" w:hAnsiTheme="majorHAnsi" w:cs="Tahoma"/>
        </w:rPr>
        <w:br/>
      </w:r>
    </w:p>
    <w:p w:rsidR="005111C2" w:rsidRDefault="00E252F5">
      <w:pPr>
        <w:rPr>
          <w:rFonts w:asciiTheme="majorHAnsi" w:hAnsiTheme="majorHAnsi" w:cs="Tahoma"/>
        </w:rPr>
      </w:pPr>
      <w:r>
        <w:rPr>
          <w:rFonts w:asciiTheme="majorHAnsi" w:hAnsiTheme="majorHAnsi" w:cs="Tahoma"/>
        </w:rPr>
        <w:t xml:space="preserve">zawarta w Węgorzewie w dniu …………………………….r. pomiędzy: </w:t>
      </w:r>
    </w:p>
    <w:p w:rsidR="005111C2" w:rsidRDefault="00E252F5">
      <w:pPr>
        <w:spacing w:after="0" w:line="240" w:lineRule="auto"/>
        <w:rPr>
          <w:rFonts w:asciiTheme="majorHAnsi" w:eastAsia="Calibri" w:hAnsiTheme="majorHAnsi" w:cs="Tahoma"/>
          <w:bCs/>
        </w:rPr>
      </w:pPr>
      <w:r>
        <w:rPr>
          <w:rFonts w:asciiTheme="majorHAnsi" w:eastAsia="Calibri" w:hAnsiTheme="majorHAnsi" w:cs="Tahoma"/>
          <w:bCs/>
        </w:rPr>
        <w:t>Szpitalem Psychiatrycznym Samodzielnym Publicznym</w:t>
      </w:r>
    </w:p>
    <w:p w:rsidR="005111C2" w:rsidRDefault="00E252F5">
      <w:pPr>
        <w:spacing w:after="0" w:line="240" w:lineRule="auto"/>
        <w:rPr>
          <w:rFonts w:asciiTheme="majorHAnsi" w:eastAsia="Calibri" w:hAnsiTheme="majorHAnsi" w:cs="Tahoma"/>
          <w:bCs/>
        </w:rPr>
      </w:pPr>
      <w:r>
        <w:rPr>
          <w:rFonts w:asciiTheme="majorHAnsi" w:eastAsia="Calibri" w:hAnsiTheme="majorHAnsi" w:cs="Tahoma"/>
          <w:bCs/>
        </w:rPr>
        <w:t>Zakładem Opieki Zdrowotnej w Węgorzewie</w:t>
      </w:r>
    </w:p>
    <w:p w:rsidR="005111C2" w:rsidRDefault="00E252F5">
      <w:pPr>
        <w:spacing w:after="0" w:line="240" w:lineRule="auto"/>
        <w:rPr>
          <w:rFonts w:asciiTheme="majorHAnsi" w:eastAsia="Calibri" w:hAnsiTheme="majorHAnsi" w:cs="Tahoma"/>
          <w:bCs/>
        </w:rPr>
      </w:pPr>
      <w:r>
        <w:rPr>
          <w:rFonts w:asciiTheme="majorHAnsi" w:eastAsia="Calibri" w:hAnsiTheme="majorHAnsi" w:cs="Tahoma"/>
          <w:bCs/>
        </w:rPr>
        <w:t>ul. Gen. Józefa Bema 24</w:t>
      </w:r>
    </w:p>
    <w:p w:rsidR="005111C2" w:rsidRDefault="00E252F5">
      <w:pPr>
        <w:spacing w:after="0" w:line="240" w:lineRule="auto"/>
        <w:rPr>
          <w:rFonts w:asciiTheme="majorHAnsi" w:eastAsia="Calibri" w:hAnsiTheme="majorHAnsi" w:cs="Tahoma"/>
          <w:bCs/>
        </w:rPr>
      </w:pPr>
      <w:r>
        <w:rPr>
          <w:rFonts w:asciiTheme="majorHAnsi" w:eastAsia="Calibri" w:hAnsiTheme="majorHAnsi" w:cs="Tahoma"/>
          <w:bCs/>
        </w:rPr>
        <w:t>11-600 Węgorzewo</w:t>
      </w:r>
      <w:bookmarkStart w:id="0" w:name="_Hlk60131655"/>
      <w:bookmarkEnd w:id="0"/>
    </w:p>
    <w:p w:rsidR="005111C2" w:rsidRDefault="005111C2">
      <w:pPr>
        <w:spacing w:after="0" w:line="240" w:lineRule="auto"/>
        <w:rPr>
          <w:rFonts w:asciiTheme="majorHAnsi" w:eastAsia="Calibri" w:hAnsiTheme="majorHAnsi" w:cs="Tahoma"/>
          <w:bCs/>
        </w:rPr>
      </w:pPr>
    </w:p>
    <w:p w:rsidR="005111C2" w:rsidRDefault="00E252F5">
      <w:pPr>
        <w:spacing w:after="0" w:line="240" w:lineRule="auto"/>
        <w:rPr>
          <w:rFonts w:asciiTheme="majorHAnsi" w:eastAsia="Calibri" w:hAnsiTheme="majorHAnsi" w:cs="Tahoma"/>
          <w:bCs/>
        </w:rPr>
      </w:pPr>
      <w:r>
        <w:rPr>
          <w:rFonts w:asciiTheme="majorHAnsi" w:eastAsia="Calibri" w:hAnsiTheme="majorHAnsi" w:cs="Tahoma"/>
          <w:bCs/>
        </w:rPr>
        <w:t>NIP 8451147643 REGON 790240956</w:t>
      </w:r>
    </w:p>
    <w:p w:rsidR="005111C2" w:rsidRDefault="005111C2">
      <w:pPr>
        <w:spacing w:after="0" w:line="240" w:lineRule="auto"/>
        <w:rPr>
          <w:rFonts w:asciiTheme="majorHAnsi" w:eastAsia="Calibri" w:hAnsiTheme="majorHAnsi" w:cs="Tahoma"/>
          <w:bCs/>
        </w:rPr>
      </w:pPr>
    </w:p>
    <w:p w:rsidR="005111C2" w:rsidRDefault="00E252F5">
      <w:pPr>
        <w:spacing w:after="0" w:line="240" w:lineRule="auto"/>
        <w:rPr>
          <w:rFonts w:asciiTheme="majorHAnsi" w:eastAsia="Calibri" w:hAnsiTheme="majorHAnsi" w:cs="Tahoma"/>
          <w:bCs/>
        </w:rPr>
      </w:pPr>
      <w:r>
        <w:rPr>
          <w:rFonts w:asciiTheme="majorHAnsi" w:eastAsia="Calibri" w:hAnsiTheme="majorHAnsi" w:cs="Tahoma"/>
          <w:bCs/>
        </w:rPr>
        <w:t>Reprezentowanym przez:</w:t>
      </w:r>
    </w:p>
    <w:p w:rsidR="005111C2" w:rsidRDefault="00E252F5">
      <w:pPr>
        <w:spacing w:after="0" w:line="240" w:lineRule="auto"/>
        <w:rPr>
          <w:rFonts w:asciiTheme="majorHAnsi" w:eastAsia="Calibri" w:hAnsiTheme="majorHAnsi" w:cs="Tahoma"/>
          <w:bCs/>
        </w:rPr>
      </w:pPr>
      <w:r w:rsidRPr="004565BA">
        <w:rPr>
          <w:rFonts w:asciiTheme="majorHAnsi" w:eastAsia="Calibri" w:hAnsiTheme="majorHAnsi" w:cs="Tahoma"/>
          <w:bCs/>
        </w:rPr>
        <w:t xml:space="preserve">Agnieszkę </w:t>
      </w:r>
      <w:proofErr w:type="spellStart"/>
      <w:r w:rsidRPr="004565BA">
        <w:rPr>
          <w:rFonts w:asciiTheme="majorHAnsi" w:eastAsia="Calibri" w:hAnsiTheme="majorHAnsi" w:cs="Tahoma"/>
          <w:bCs/>
        </w:rPr>
        <w:t>Szałko</w:t>
      </w:r>
      <w:proofErr w:type="spellEnd"/>
      <w:r w:rsidRPr="004565BA">
        <w:rPr>
          <w:rFonts w:asciiTheme="majorHAnsi" w:eastAsia="Calibri" w:hAnsiTheme="majorHAnsi" w:cs="Tahoma"/>
          <w:bCs/>
        </w:rPr>
        <w:t xml:space="preserve"> – Dyrektor</w:t>
      </w:r>
      <w:r w:rsidR="00FA5682">
        <w:rPr>
          <w:rFonts w:asciiTheme="majorHAnsi" w:eastAsia="Calibri" w:hAnsiTheme="majorHAnsi" w:cs="Tahoma"/>
          <w:bCs/>
        </w:rPr>
        <w:t xml:space="preserve"> Szpitala,</w:t>
      </w:r>
      <w:r w:rsidRPr="004565BA">
        <w:rPr>
          <w:rFonts w:asciiTheme="majorHAnsi" w:eastAsia="Calibri" w:hAnsiTheme="majorHAnsi" w:cs="Tahoma"/>
          <w:bCs/>
        </w:rPr>
        <w:t xml:space="preserve"> </w:t>
      </w:r>
    </w:p>
    <w:p w:rsidR="005111C2" w:rsidRDefault="00E252F5">
      <w:pPr>
        <w:widowControl w:val="0"/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eastAsia="SimSun" w:hAnsiTheme="majorHAnsi" w:cs="Calibri"/>
          <w:kern w:val="2"/>
          <w:lang w:eastAsia="hi-IN" w:bidi="hi-IN"/>
        </w:rPr>
        <w:t>przy kontrasygnacie Pana Witolda Juchniewicza – Głównego Księgowego</w:t>
      </w:r>
      <w:r w:rsidR="00FA5682">
        <w:rPr>
          <w:rFonts w:asciiTheme="majorHAnsi" w:eastAsia="SimSun" w:hAnsiTheme="majorHAnsi" w:cs="Calibri"/>
          <w:kern w:val="2"/>
          <w:lang w:eastAsia="hi-IN" w:bidi="hi-IN"/>
        </w:rPr>
        <w:t>,</w:t>
      </w:r>
    </w:p>
    <w:p w:rsidR="005111C2" w:rsidRDefault="005111C2">
      <w:pPr>
        <w:rPr>
          <w:rFonts w:asciiTheme="majorHAnsi" w:hAnsiTheme="majorHAnsi" w:cs="Tahoma"/>
        </w:rPr>
      </w:pPr>
    </w:p>
    <w:p w:rsidR="005111C2" w:rsidRDefault="00E252F5">
      <w:pPr>
        <w:rPr>
          <w:rFonts w:asciiTheme="majorHAnsi" w:hAnsiTheme="majorHAnsi" w:cs="Tahoma"/>
        </w:rPr>
      </w:pPr>
      <w:r>
        <w:rPr>
          <w:rFonts w:asciiTheme="majorHAnsi" w:hAnsiTheme="majorHAnsi" w:cs="Tahoma"/>
        </w:rPr>
        <w:t>a</w:t>
      </w:r>
    </w:p>
    <w:p w:rsidR="005111C2" w:rsidRDefault="00E252F5">
      <w:pPr>
        <w:rPr>
          <w:rFonts w:asciiTheme="majorHAnsi" w:hAnsiTheme="majorHAnsi" w:cs="Tahoma"/>
          <w:b/>
        </w:rPr>
      </w:pPr>
      <w:r>
        <w:rPr>
          <w:rFonts w:asciiTheme="majorHAnsi" w:hAnsiTheme="majorHAnsi" w:cs="Tahoma"/>
          <w:b/>
        </w:rPr>
        <w:t>……………………..</w:t>
      </w:r>
    </w:p>
    <w:p w:rsidR="005111C2" w:rsidRDefault="00E252F5">
      <w:pPr>
        <w:rPr>
          <w:rFonts w:asciiTheme="majorHAnsi" w:hAnsiTheme="majorHAnsi" w:cs="Tahoma"/>
        </w:rPr>
      </w:pPr>
      <w:r>
        <w:rPr>
          <w:rFonts w:asciiTheme="majorHAnsi" w:hAnsiTheme="majorHAnsi" w:cs="Tahoma"/>
        </w:rPr>
        <w:t>reprezentowanym przez:</w:t>
      </w:r>
    </w:p>
    <w:p w:rsidR="005111C2" w:rsidRDefault="00E252F5">
      <w:pPr>
        <w:rPr>
          <w:rFonts w:asciiTheme="majorHAnsi" w:hAnsiTheme="majorHAnsi" w:cs="Tahoma"/>
        </w:rPr>
      </w:pPr>
      <w:r>
        <w:rPr>
          <w:rFonts w:asciiTheme="majorHAnsi" w:hAnsiTheme="majorHAnsi" w:cs="Tahoma"/>
        </w:rPr>
        <w:t>………………………</w:t>
      </w:r>
    </w:p>
    <w:p w:rsidR="005111C2" w:rsidRDefault="00E252F5">
      <w:pPr>
        <w:rPr>
          <w:rFonts w:asciiTheme="majorHAnsi" w:hAnsiTheme="majorHAnsi" w:cs="Tahoma"/>
        </w:rPr>
      </w:pPr>
      <w:r>
        <w:rPr>
          <w:rFonts w:asciiTheme="majorHAnsi" w:hAnsiTheme="majorHAnsi" w:cs="Tahoma"/>
        </w:rPr>
        <w:t xml:space="preserve">zwanym w treści umowy </w:t>
      </w:r>
      <w:r>
        <w:rPr>
          <w:rFonts w:asciiTheme="majorHAnsi" w:hAnsiTheme="majorHAnsi" w:cs="Tahoma"/>
          <w:b/>
        </w:rPr>
        <w:t>„Wykonawcą”</w:t>
      </w:r>
      <w:r>
        <w:rPr>
          <w:rFonts w:asciiTheme="majorHAnsi" w:hAnsiTheme="majorHAnsi" w:cs="Tahoma"/>
        </w:rPr>
        <w:t>,</w:t>
      </w:r>
    </w:p>
    <w:p w:rsidR="005111C2" w:rsidRDefault="00E252F5">
      <w:pPr>
        <w:jc w:val="both"/>
        <w:rPr>
          <w:rFonts w:asciiTheme="majorHAnsi" w:hAnsiTheme="majorHAnsi" w:cs="Tahoma"/>
        </w:rPr>
      </w:pPr>
      <w:r>
        <w:rPr>
          <w:rFonts w:asciiTheme="majorHAnsi" w:hAnsiTheme="majorHAnsi" w:cs="Tahoma"/>
        </w:rPr>
        <w:t xml:space="preserve">w wyniku przeprowadzenia przez Zamawiającego rozeznania rynku </w:t>
      </w:r>
      <w:r w:rsidRPr="00177EC3">
        <w:t>dla zamówienia</w:t>
      </w:r>
      <w:r>
        <w:rPr>
          <w:rFonts w:asciiTheme="majorHAnsi" w:hAnsiTheme="majorHAnsi" w:cs="Tahoma"/>
        </w:rPr>
        <w:t xml:space="preserve"> pn.</w:t>
      </w:r>
      <w:r>
        <w:rPr>
          <w:rFonts w:asciiTheme="majorHAnsi" w:hAnsiTheme="majorHAnsi" w:cs="Calibri"/>
          <w:b/>
          <w:color w:val="000000"/>
        </w:rPr>
        <w:t xml:space="preserve"> „Przebudowa pomieszczenia w budynku Wojewódzkiego Ośrodka Terapii Uzależnienia od Alkoholu i Współuzależnienia w Giżycku"</w:t>
      </w:r>
      <w:r>
        <w:rPr>
          <w:rFonts w:asciiTheme="majorHAnsi" w:hAnsiTheme="majorHAnsi" w:cs="Tahoma"/>
        </w:rPr>
        <w:t xml:space="preserve">, prowadzonego z wyłączeniem stosowania ustawy </w:t>
      </w:r>
      <w:proofErr w:type="spellStart"/>
      <w:r>
        <w:rPr>
          <w:rFonts w:asciiTheme="majorHAnsi" w:hAnsiTheme="majorHAnsi" w:cs="Tahoma"/>
        </w:rPr>
        <w:t>Pzp</w:t>
      </w:r>
      <w:proofErr w:type="spellEnd"/>
      <w:r>
        <w:rPr>
          <w:rFonts w:asciiTheme="majorHAnsi" w:hAnsiTheme="majorHAnsi" w:cs="Tahoma"/>
        </w:rPr>
        <w:t xml:space="preserve"> (znak sprawy:</w:t>
      </w:r>
      <w:r>
        <w:rPr>
          <w:rFonts w:asciiTheme="majorHAnsi" w:hAnsiTheme="majorHAnsi"/>
        </w:rPr>
        <w:t xml:space="preserve"> </w:t>
      </w:r>
      <w:r>
        <w:rPr>
          <w:rFonts w:asciiTheme="majorHAnsi" w:hAnsiTheme="majorHAnsi" w:cs="Tahoma"/>
        </w:rPr>
        <w:t>DOA.272.1.5.2021), Strony postanowiły zawrzeć umowę o następującej treści.</w:t>
      </w:r>
    </w:p>
    <w:p w:rsidR="005111C2" w:rsidRDefault="00E252F5">
      <w:pPr>
        <w:jc w:val="both"/>
        <w:rPr>
          <w:rFonts w:asciiTheme="majorHAnsi" w:hAnsiTheme="majorHAnsi" w:cs="Tahoma"/>
          <w:b/>
        </w:rPr>
      </w:pPr>
      <w:r>
        <w:rPr>
          <w:rFonts w:asciiTheme="majorHAnsi" w:hAnsiTheme="majorHAnsi" w:cs="Tahoma"/>
        </w:rPr>
        <w:t xml:space="preserve"> </w:t>
      </w:r>
    </w:p>
    <w:p w:rsidR="005111C2" w:rsidRDefault="00E252F5">
      <w:pPr>
        <w:spacing w:after="120" w:line="240" w:lineRule="auto"/>
        <w:jc w:val="center"/>
        <w:rPr>
          <w:rFonts w:asciiTheme="majorHAnsi" w:hAnsiTheme="majorHAnsi" w:cs="Tahoma"/>
        </w:rPr>
      </w:pPr>
      <w:r>
        <w:rPr>
          <w:rFonts w:asciiTheme="majorHAnsi" w:hAnsiTheme="majorHAnsi" w:cs="Tahoma"/>
        </w:rPr>
        <w:t>DEFINICJE</w:t>
      </w:r>
    </w:p>
    <w:p w:rsidR="005111C2" w:rsidRDefault="00E252F5">
      <w:pPr>
        <w:spacing w:after="120" w:line="240" w:lineRule="auto"/>
        <w:jc w:val="center"/>
        <w:rPr>
          <w:rFonts w:asciiTheme="majorHAnsi" w:hAnsiTheme="majorHAnsi" w:cs="Tahoma"/>
        </w:rPr>
      </w:pPr>
      <w:r>
        <w:rPr>
          <w:rFonts w:asciiTheme="majorHAnsi" w:hAnsiTheme="majorHAnsi" w:cs="Tahoma"/>
        </w:rPr>
        <w:t xml:space="preserve">§ 1 </w:t>
      </w:r>
    </w:p>
    <w:p w:rsidR="005111C2" w:rsidRDefault="00E252F5">
      <w:pPr>
        <w:jc w:val="both"/>
        <w:rPr>
          <w:rFonts w:asciiTheme="majorHAnsi" w:hAnsiTheme="majorHAnsi" w:cs="Tahoma"/>
        </w:rPr>
      </w:pPr>
      <w:r>
        <w:rPr>
          <w:rFonts w:asciiTheme="majorHAnsi" w:hAnsiTheme="majorHAnsi" w:cs="Tahoma"/>
        </w:rPr>
        <w:t>Ilekroć w niniejszej umowie jest mowa o:</w:t>
      </w:r>
    </w:p>
    <w:p w:rsidR="005111C2" w:rsidRDefault="00E252F5">
      <w:pPr>
        <w:pStyle w:val="Akapitzlist"/>
        <w:numPr>
          <w:ilvl w:val="0"/>
          <w:numId w:val="3"/>
        </w:numPr>
        <w:jc w:val="both"/>
        <w:rPr>
          <w:rFonts w:asciiTheme="majorHAnsi" w:hAnsiTheme="majorHAnsi" w:cs="Tahoma"/>
        </w:rPr>
      </w:pPr>
      <w:r>
        <w:rPr>
          <w:rFonts w:asciiTheme="majorHAnsi" w:hAnsiTheme="majorHAnsi" w:cs="Tahoma"/>
        </w:rPr>
        <w:t>Umowie - należy przez to rozumieć niniejszą Umowę wraz z załącznikami.</w:t>
      </w:r>
    </w:p>
    <w:p w:rsidR="005111C2" w:rsidRDefault="00E252F5">
      <w:pPr>
        <w:pStyle w:val="Akapitzlist"/>
        <w:numPr>
          <w:ilvl w:val="0"/>
          <w:numId w:val="3"/>
        </w:numPr>
        <w:jc w:val="both"/>
        <w:rPr>
          <w:rFonts w:asciiTheme="majorHAnsi" w:hAnsiTheme="majorHAnsi" w:cs="Tahoma"/>
        </w:rPr>
      </w:pPr>
      <w:r>
        <w:rPr>
          <w:rFonts w:asciiTheme="majorHAnsi" w:hAnsiTheme="majorHAnsi" w:cs="Tahoma"/>
        </w:rPr>
        <w:t>Stronach - należy przez to rozumieć Zamawiającego i Wykonawcę.</w:t>
      </w:r>
    </w:p>
    <w:p w:rsidR="005111C2" w:rsidRDefault="00E252F5">
      <w:pPr>
        <w:pStyle w:val="Akapitzlist"/>
        <w:numPr>
          <w:ilvl w:val="0"/>
          <w:numId w:val="3"/>
        </w:numPr>
        <w:jc w:val="both"/>
        <w:rPr>
          <w:rFonts w:asciiTheme="majorHAnsi" w:hAnsiTheme="majorHAnsi" w:cs="Tahoma"/>
        </w:rPr>
      </w:pPr>
      <w:r>
        <w:rPr>
          <w:rFonts w:asciiTheme="majorHAnsi" w:hAnsiTheme="majorHAnsi" w:cs="Tahoma"/>
        </w:rPr>
        <w:t>Dniu roboczym - należy przez to rozumieć dni od poniedziałku do piątku z wyłączeniem sobót oraz dni wolnych od pracy w rozumieniu ustawy z dnia 18 stycznia 1951 r. o dniach wolnych od pracy (Dz. U. z 2020 r., poz. 1920).</w:t>
      </w:r>
    </w:p>
    <w:p w:rsidR="005111C2" w:rsidRDefault="00E252F5">
      <w:pPr>
        <w:pStyle w:val="Akapitzlist"/>
        <w:numPr>
          <w:ilvl w:val="0"/>
          <w:numId w:val="3"/>
        </w:numPr>
        <w:jc w:val="both"/>
        <w:rPr>
          <w:rFonts w:asciiTheme="majorHAnsi" w:hAnsiTheme="majorHAnsi" w:cs="Tahoma"/>
        </w:rPr>
      </w:pPr>
      <w:r>
        <w:rPr>
          <w:rFonts w:asciiTheme="majorHAnsi" w:hAnsiTheme="majorHAnsi" w:cs="Tahoma"/>
        </w:rPr>
        <w:t xml:space="preserve">Ustawie </w:t>
      </w:r>
      <w:proofErr w:type="spellStart"/>
      <w:r>
        <w:rPr>
          <w:rFonts w:asciiTheme="majorHAnsi" w:hAnsiTheme="majorHAnsi" w:cs="Tahoma"/>
        </w:rPr>
        <w:t>Pzp</w:t>
      </w:r>
      <w:proofErr w:type="spellEnd"/>
      <w:r>
        <w:rPr>
          <w:rFonts w:asciiTheme="majorHAnsi" w:hAnsiTheme="majorHAnsi" w:cs="Tahoma"/>
        </w:rPr>
        <w:t xml:space="preserve"> - należy przez to rozumieć ustawę z dnia 11.09.2019 r. Prawo zamówień publicznych (Dz. U z 2019 r., poz. 2019 z </w:t>
      </w:r>
      <w:proofErr w:type="spellStart"/>
      <w:r>
        <w:rPr>
          <w:rFonts w:asciiTheme="majorHAnsi" w:hAnsiTheme="majorHAnsi" w:cs="Tahoma"/>
        </w:rPr>
        <w:t>późn</w:t>
      </w:r>
      <w:proofErr w:type="spellEnd"/>
      <w:r>
        <w:rPr>
          <w:rFonts w:asciiTheme="majorHAnsi" w:hAnsiTheme="majorHAnsi" w:cs="Tahoma"/>
        </w:rPr>
        <w:t>. zm.).</w:t>
      </w:r>
    </w:p>
    <w:p w:rsidR="005111C2" w:rsidRDefault="00E252F5">
      <w:pPr>
        <w:pStyle w:val="Akapitzlist"/>
        <w:numPr>
          <w:ilvl w:val="0"/>
          <w:numId w:val="3"/>
        </w:numPr>
        <w:jc w:val="both"/>
        <w:rPr>
          <w:rFonts w:asciiTheme="majorHAnsi" w:hAnsiTheme="majorHAnsi" w:cs="Tahoma"/>
        </w:rPr>
      </w:pPr>
      <w:r>
        <w:rPr>
          <w:rFonts w:asciiTheme="majorHAnsi" w:hAnsiTheme="majorHAnsi" w:cs="Tahoma"/>
        </w:rPr>
        <w:lastRenderedPageBreak/>
        <w:t>Robotach zamiennych - należy przez to rozumieć odmienne rozwiązanie w stosunku do rozwiązania przewidzianego w pierwotnym opisie przedmiotu zamówienia, prowadzące do zmiany technologicznej.</w:t>
      </w:r>
    </w:p>
    <w:p w:rsidR="005111C2" w:rsidRDefault="00E252F5">
      <w:pPr>
        <w:pStyle w:val="Akapitzlist"/>
        <w:numPr>
          <w:ilvl w:val="0"/>
          <w:numId w:val="3"/>
        </w:numPr>
        <w:jc w:val="both"/>
        <w:rPr>
          <w:rFonts w:asciiTheme="majorHAnsi" w:hAnsiTheme="majorHAnsi" w:cs="Tahoma"/>
        </w:rPr>
      </w:pPr>
      <w:r>
        <w:rPr>
          <w:rFonts w:asciiTheme="majorHAnsi" w:hAnsiTheme="majorHAnsi" w:cs="Tahoma"/>
        </w:rPr>
        <w:t>Sile wyższej - należy przez to rozumieć zdarzenie lub połączenie zdarzeń obiektywnie niezależnych od Wykonawcy lub Zamawiającego, które zasadniczo i istotnie utrudniają wykonywanie części lub całości zobowiązań wynikających z Umowy, których Wykonawca lub Zamawiający nie mogli przewidzieć i którym nie mogli zapobiec, ani ich przezwyciężyć i im przeciwdziałać poprzez działanie z należytą starannością ogólnie przewidzianą dla cywilnoprawnych stosunków zobowiązaniowych, tj. powódź, trzęsienie ziemi, huragan, wojna, mobilizacja, działania wojenne wroga, rekwizycja, embargo, zarządzenie władz lub zmianę przepisów prawa w trakcie trwania Umowy. Pod pojęciem siły wyższej nie uznaje się: wystąpienia problemów z wykonaniem Umowy z powodu strajku, wszczęcia sporu zbiorowego bądź innych zdarzeń o podobnym charakterze u Wykonawcy, a także braków siły roboczej, materiałów i surowców, chyba że jest to bezpośrednio spowodowane siłą wyższą.</w:t>
      </w:r>
    </w:p>
    <w:p w:rsidR="005111C2" w:rsidRDefault="00E252F5">
      <w:pPr>
        <w:spacing w:after="120" w:line="240" w:lineRule="auto"/>
        <w:jc w:val="center"/>
        <w:rPr>
          <w:rFonts w:asciiTheme="majorHAnsi" w:hAnsiTheme="majorHAnsi" w:cs="Tahoma"/>
        </w:rPr>
      </w:pPr>
      <w:r>
        <w:rPr>
          <w:rFonts w:asciiTheme="majorHAnsi" w:hAnsiTheme="majorHAnsi" w:cs="Tahoma"/>
        </w:rPr>
        <w:t>PRZEDMIOT UMOWY</w:t>
      </w:r>
    </w:p>
    <w:p w:rsidR="005111C2" w:rsidRDefault="00E252F5">
      <w:pPr>
        <w:spacing w:after="120" w:line="240" w:lineRule="auto"/>
        <w:jc w:val="center"/>
        <w:rPr>
          <w:rFonts w:asciiTheme="majorHAnsi" w:hAnsiTheme="majorHAnsi" w:cs="Tahoma"/>
        </w:rPr>
      </w:pPr>
      <w:r>
        <w:rPr>
          <w:rFonts w:asciiTheme="majorHAnsi" w:hAnsiTheme="majorHAnsi" w:cs="Tahoma"/>
        </w:rPr>
        <w:t>§ 2</w:t>
      </w:r>
    </w:p>
    <w:p w:rsidR="005111C2" w:rsidRDefault="00E252F5">
      <w:pPr>
        <w:pStyle w:val="Akapitzlist"/>
        <w:numPr>
          <w:ilvl w:val="0"/>
          <w:numId w:val="33"/>
        </w:numPr>
        <w:jc w:val="both"/>
        <w:rPr>
          <w:rFonts w:asciiTheme="majorHAnsi" w:hAnsiTheme="majorHAnsi" w:cs="Tahoma"/>
        </w:rPr>
      </w:pPr>
      <w:r>
        <w:rPr>
          <w:rFonts w:asciiTheme="majorHAnsi" w:hAnsiTheme="majorHAnsi" w:cs="Tahoma"/>
        </w:rPr>
        <w:t>Zamawiający powierza wykonanie, a Wykonawca zobowiązuje się wykonać roboty budowlane</w:t>
      </w:r>
      <w:r>
        <w:t xml:space="preserve"> </w:t>
      </w:r>
      <w:r>
        <w:rPr>
          <w:rFonts w:asciiTheme="majorHAnsi" w:hAnsiTheme="majorHAnsi" w:cs="Tahoma"/>
        </w:rPr>
        <w:t xml:space="preserve">Przebudowa pomieszczenia na łazienkę przystosowaną do potrzeb osób niepełnosprawnych w budynku Wojewódzkiego Ośrodka Terapii Uzależnienia od Alkoholu i Współuzależnienia w Giżycku", </w:t>
      </w:r>
      <w:r>
        <w:rPr>
          <w:rFonts w:asciiTheme="majorHAnsi" w:hAnsiTheme="majorHAnsi" w:cs="Tahoma"/>
          <w:i/>
        </w:rPr>
        <w:t>oraz uzyskanie pozwolenia na użytkowanie.</w:t>
      </w:r>
    </w:p>
    <w:p w:rsidR="005111C2" w:rsidRDefault="00E252F5">
      <w:pPr>
        <w:pStyle w:val="Akapitzlist"/>
        <w:numPr>
          <w:ilvl w:val="0"/>
          <w:numId w:val="33"/>
        </w:numPr>
        <w:jc w:val="both"/>
        <w:rPr>
          <w:rFonts w:asciiTheme="majorHAnsi" w:hAnsiTheme="majorHAnsi" w:cs="Tahoma"/>
          <w:bCs/>
        </w:rPr>
      </w:pPr>
      <w:r>
        <w:rPr>
          <w:rFonts w:asciiTheme="majorHAnsi" w:hAnsiTheme="majorHAnsi" w:cs="Tahoma"/>
          <w:bCs/>
        </w:rPr>
        <w:t xml:space="preserve">Przedmiot umowy obejmuje </w:t>
      </w:r>
      <w:r>
        <w:rPr>
          <w:rFonts w:asciiTheme="majorHAnsi" w:hAnsiTheme="majorHAnsi" w:cs="Calibri"/>
        </w:rPr>
        <w:t xml:space="preserve">roboty budowlano –  montażowe i instalacyjne </w:t>
      </w:r>
      <w:r>
        <w:rPr>
          <w:rFonts w:asciiTheme="majorHAnsi" w:eastAsia="Times New Roman" w:hAnsiTheme="majorHAnsi" w:cs="Times New Roman"/>
          <w:bCs/>
          <w:color w:val="000000"/>
          <w:kern w:val="2"/>
          <w:lang w:eastAsia="hi-IN" w:bidi="hi-IN"/>
        </w:rPr>
        <w:t>dla przebudowy wybranego pomieszczenia w budynku WOTUW przy ul</w:t>
      </w:r>
      <w:r w:rsidRPr="00177EC3">
        <w:t>. Warszawskiej 41A w</w:t>
      </w:r>
      <w:r>
        <w:rPr>
          <w:rFonts w:asciiTheme="majorHAnsi" w:eastAsia="Times New Roman" w:hAnsiTheme="majorHAnsi" w:cs="Times New Roman"/>
          <w:bCs/>
          <w:color w:val="000000"/>
          <w:kern w:val="2"/>
          <w:lang w:eastAsia="hi-IN" w:bidi="hi-IN"/>
        </w:rPr>
        <w:t xml:space="preserve"> Giżycku, w tym: </w:t>
      </w:r>
    </w:p>
    <w:p w:rsidR="005111C2" w:rsidRDefault="00E252F5">
      <w:pPr>
        <w:widowControl w:val="0"/>
        <w:numPr>
          <w:ilvl w:val="0"/>
          <w:numId w:val="37"/>
        </w:numPr>
        <w:spacing w:after="113" w:line="240" w:lineRule="auto"/>
        <w:jc w:val="both"/>
        <w:rPr>
          <w:rFonts w:asciiTheme="majorHAnsi" w:eastAsia="Times New Roman" w:hAnsiTheme="majorHAnsi" w:cs="Times New Roman"/>
          <w:bCs/>
          <w:i/>
          <w:color w:val="000000"/>
          <w:kern w:val="2"/>
          <w:lang w:eastAsia="hi-IN" w:bidi="hi-IN"/>
        </w:rPr>
      </w:pPr>
      <w:r>
        <w:rPr>
          <w:rFonts w:asciiTheme="majorHAnsi" w:eastAsia="Times New Roman" w:hAnsiTheme="majorHAnsi" w:cs="Times New Roman"/>
          <w:bCs/>
          <w:i/>
          <w:color w:val="000000"/>
          <w:kern w:val="2"/>
          <w:lang w:eastAsia="hi-IN" w:bidi="hi-IN"/>
        </w:rPr>
        <w:t>prace przygotowawcze</w:t>
      </w:r>
    </w:p>
    <w:p w:rsidR="005111C2" w:rsidRDefault="00E252F5">
      <w:pPr>
        <w:widowControl w:val="0"/>
        <w:numPr>
          <w:ilvl w:val="0"/>
          <w:numId w:val="37"/>
        </w:numPr>
        <w:spacing w:after="113" w:line="240" w:lineRule="auto"/>
        <w:jc w:val="both"/>
        <w:rPr>
          <w:rFonts w:asciiTheme="majorHAnsi" w:eastAsia="Times New Roman" w:hAnsiTheme="majorHAnsi" w:cs="Times New Roman"/>
          <w:bCs/>
          <w:i/>
          <w:color w:val="000000"/>
          <w:kern w:val="2"/>
          <w:lang w:eastAsia="hi-IN" w:bidi="hi-IN"/>
        </w:rPr>
      </w:pPr>
      <w:r>
        <w:rPr>
          <w:rFonts w:asciiTheme="majorHAnsi" w:eastAsia="Times New Roman" w:hAnsiTheme="majorHAnsi" w:cs="Times New Roman"/>
          <w:bCs/>
          <w:i/>
          <w:color w:val="000000"/>
          <w:kern w:val="2"/>
          <w:lang w:eastAsia="hi-IN" w:bidi="hi-IN"/>
        </w:rPr>
        <w:t>prace rozbiórkowe, demontaż</w:t>
      </w:r>
    </w:p>
    <w:p w:rsidR="005111C2" w:rsidRDefault="00E252F5">
      <w:pPr>
        <w:widowControl w:val="0"/>
        <w:numPr>
          <w:ilvl w:val="0"/>
          <w:numId w:val="37"/>
        </w:numPr>
        <w:spacing w:after="113" w:line="240" w:lineRule="auto"/>
        <w:jc w:val="both"/>
        <w:rPr>
          <w:rFonts w:asciiTheme="majorHAnsi" w:eastAsia="Times New Roman" w:hAnsiTheme="majorHAnsi" w:cs="Times New Roman"/>
          <w:bCs/>
          <w:i/>
          <w:color w:val="000000"/>
          <w:kern w:val="2"/>
          <w:lang w:eastAsia="hi-IN" w:bidi="hi-IN"/>
        </w:rPr>
      </w:pPr>
      <w:r>
        <w:rPr>
          <w:rFonts w:asciiTheme="majorHAnsi" w:eastAsia="Times New Roman" w:hAnsiTheme="majorHAnsi" w:cs="Times New Roman"/>
          <w:bCs/>
          <w:i/>
          <w:color w:val="000000"/>
          <w:kern w:val="2"/>
          <w:lang w:eastAsia="hi-IN" w:bidi="hi-IN"/>
        </w:rPr>
        <w:t>roboty konstrukcyjne</w:t>
      </w:r>
    </w:p>
    <w:p w:rsidR="005111C2" w:rsidRDefault="00E252F5">
      <w:pPr>
        <w:widowControl w:val="0"/>
        <w:numPr>
          <w:ilvl w:val="0"/>
          <w:numId w:val="37"/>
        </w:numPr>
        <w:spacing w:after="113" w:line="240" w:lineRule="auto"/>
        <w:jc w:val="both"/>
        <w:rPr>
          <w:rFonts w:asciiTheme="majorHAnsi" w:eastAsia="Times New Roman" w:hAnsiTheme="majorHAnsi" w:cs="Times New Roman"/>
          <w:bCs/>
          <w:i/>
          <w:color w:val="000000"/>
          <w:kern w:val="2"/>
          <w:lang w:eastAsia="hi-IN" w:bidi="hi-IN"/>
        </w:rPr>
      </w:pPr>
      <w:r>
        <w:rPr>
          <w:rFonts w:asciiTheme="majorHAnsi" w:eastAsia="Times New Roman" w:hAnsiTheme="majorHAnsi" w:cs="Times New Roman"/>
          <w:bCs/>
          <w:i/>
          <w:color w:val="000000"/>
          <w:kern w:val="2"/>
          <w:lang w:eastAsia="hi-IN" w:bidi="hi-IN"/>
        </w:rPr>
        <w:t>roboty wykończeniowe (w tym: ściany, posadzki, sufity, tynki, okładziny parapetów okiennych wewnętrznych i zewnętrznych, dostawa i montaż armatury sanitarnej)</w:t>
      </w:r>
    </w:p>
    <w:p w:rsidR="005111C2" w:rsidRDefault="00E252F5">
      <w:pPr>
        <w:widowControl w:val="0"/>
        <w:numPr>
          <w:ilvl w:val="0"/>
          <w:numId w:val="37"/>
        </w:numPr>
        <w:spacing w:after="113" w:line="240" w:lineRule="auto"/>
        <w:jc w:val="both"/>
        <w:rPr>
          <w:rFonts w:asciiTheme="majorHAnsi" w:eastAsia="Times New Roman" w:hAnsiTheme="majorHAnsi" w:cs="Times New Roman"/>
          <w:bCs/>
          <w:i/>
          <w:color w:val="000000"/>
          <w:kern w:val="2"/>
          <w:lang w:eastAsia="hi-IN" w:bidi="hi-IN"/>
        </w:rPr>
      </w:pPr>
      <w:r>
        <w:rPr>
          <w:rFonts w:asciiTheme="majorHAnsi" w:eastAsia="Times New Roman" w:hAnsiTheme="majorHAnsi" w:cs="Times New Roman"/>
          <w:bCs/>
          <w:i/>
          <w:color w:val="000000"/>
          <w:kern w:val="2"/>
          <w:lang w:eastAsia="hi-IN" w:bidi="hi-IN"/>
        </w:rPr>
        <w:t>roboty instalacyjne – instalacje sanitarne;</w:t>
      </w:r>
    </w:p>
    <w:p w:rsidR="005111C2" w:rsidRDefault="00E252F5">
      <w:pPr>
        <w:widowControl w:val="0"/>
        <w:numPr>
          <w:ilvl w:val="0"/>
          <w:numId w:val="37"/>
        </w:numPr>
        <w:spacing w:after="113" w:line="240" w:lineRule="auto"/>
        <w:jc w:val="both"/>
        <w:rPr>
          <w:rFonts w:asciiTheme="majorHAnsi" w:eastAsia="Times New Roman" w:hAnsiTheme="majorHAnsi" w:cs="Times New Roman"/>
          <w:bCs/>
          <w:i/>
          <w:color w:val="000000"/>
          <w:kern w:val="2"/>
          <w:lang w:eastAsia="hi-IN" w:bidi="hi-IN"/>
        </w:rPr>
      </w:pPr>
      <w:r>
        <w:rPr>
          <w:rFonts w:asciiTheme="majorHAnsi" w:eastAsia="Times New Roman" w:hAnsiTheme="majorHAnsi" w:cs="Times New Roman"/>
          <w:bCs/>
          <w:i/>
          <w:color w:val="000000"/>
          <w:kern w:val="2"/>
          <w:lang w:eastAsia="hi-IN" w:bidi="hi-IN"/>
        </w:rPr>
        <w:t>roboty instalacyjne – instalacje elektryczne;</w:t>
      </w:r>
    </w:p>
    <w:p w:rsidR="005111C2" w:rsidRDefault="00E252F5">
      <w:pPr>
        <w:widowControl w:val="0"/>
        <w:numPr>
          <w:ilvl w:val="0"/>
          <w:numId w:val="37"/>
        </w:numPr>
        <w:spacing w:after="113" w:line="240" w:lineRule="auto"/>
        <w:jc w:val="both"/>
        <w:rPr>
          <w:rFonts w:asciiTheme="majorHAnsi" w:eastAsia="Times New Roman" w:hAnsiTheme="majorHAnsi" w:cs="Times New Roman"/>
          <w:bCs/>
          <w:i/>
          <w:color w:val="000000"/>
          <w:kern w:val="2"/>
          <w:lang w:eastAsia="hi-IN" w:bidi="hi-IN"/>
        </w:rPr>
      </w:pPr>
      <w:r>
        <w:rPr>
          <w:rFonts w:asciiTheme="majorHAnsi" w:eastAsia="Times New Roman" w:hAnsiTheme="majorHAnsi" w:cs="Times New Roman"/>
          <w:bCs/>
          <w:i/>
          <w:color w:val="000000"/>
          <w:kern w:val="2"/>
          <w:lang w:eastAsia="hi-IN" w:bidi="hi-IN"/>
        </w:rPr>
        <w:t>dostawa i montaż armatury sanitarnej;</w:t>
      </w:r>
    </w:p>
    <w:p w:rsidR="005111C2" w:rsidRDefault="00E252F5">
      <w:pPr>
        <w:widowControl w:val="0"/>
        <w:numPr>
          <w:ilvl w:val="0"/>
          <w:numId w:val="37"/>
        </w:numPr>
        <w:spacing w:after="113" w:line="240" w:lineRule="auto"/>
        <w:jc w:val="both"/>
        <w:rPr>
          <w:rFonts w:asciiTheme="majorHAnsi" w:eastAsia="Times New Roman" w:hAnsiTheme="majorHAnsi" w:cs="Times New Roman"/>
          <w:bCs/>
          <w:i/>
          <w:color w:val="000000"/>
          <w:kern w:val="2"/>
          <w:lang w:eastAsia="hi-IN" w:bidi="hi-IN"/>
        </w:rPr>
      </w:pPr>
      <w:r>
        <w:rPr>
          <w:rFonts w:asciiTheme="majorHAnsi" w:eastAsia="Times New Roman" w:hAnsiTheme="majorHAnsi" w:cs="Times New Roman"/>
          <w:bCs/>
          <w:i/>
          <w:color w:val="000000"/>
          <w:kern w:val="2"/>
          <w:lang w:eastAsia="hi-IN" w:bidi="hi-IN"/>
        </w:rPr>
        <w:t>dostawa i montaż wyposażenia stałego;</w:t>
      </w:r>
    </w:p>
    <w:p w:rsidR="005111C2" w:rsidRDefault="00E252F5">
      <w:pPr>
        <w:widowControl w:val="0"/>
        <w:numPr>
          <w:ilvl w:val="0"/>
          <w:numId w:val="37"/>
        </w:numPr>
        <w:spacing w:after="113" w:line="240" w:lineRule="auto"/>
        <w:jc w:val="both"/>
        <w:rPr>
          <w:rFonts w:asciiTheme="majorHAnsi" w:eastAsia="Times New Roman" w:hAnsiTheme="majorHAnsi" w:cs="Times New Roman"/>
          <w:bCs/>
          <w:i/>
          <w:color w:val="000000"/>
          <w:kern w:val="2"/>
          <w:lang w:eastAsia="hi-IN" w:bidi="hi-IN"/>
        </w:rPr>
      </w:pPr>
      <w:r>
        <w:rPr>
          <w:rFonts w:asciiTheme="majorHAnsi" w:eastAsia="Times New Roman" w:hAnsiTheme="majorHAnsi" w:cs="Times New Roman"/>
          <w:bCs/>
          <w:i/>
          <w:color w:val="000000"/>
          <w:kern w:val="2"/>
          <w:lang w:eastAsia="hi-IN" w:bidi="hi-IN"/>
        </w:rPr>
        <w:t>dostawa wyposażenia ruchomego,</w:t>
      </w:r>
    </w:p>
    <w:p w:rsidR="005111C2" w:rsidRPr="00177EC3" w:rsidRDefault="00E252F5" w:rsidP="00177EC3">
      <w:pPr>
        <w:widowControl w:val="0"/>
        <w:numPr>
          <w:ilvl w:val="0"/>
          <w:numId w:val="37"/>
        </w:numPr>
        <w:spacing w:after="113" w:line="240" w:lineRule="auto"/>
        <w:jc w:val="both"/>
        <w:rPr>
          <w:rFonts w:asciiTheme="majorHAnsi" w:eastAsia="Times New Roman" w:hAnsiTheme="majorHAnsi" w:cs="Times New Roman"/>
          <w:bCs/>
          <w:i/>
          <w:color w:val="000000"/>
          <w:kern w:val="2"/>
          <w:lang w:eastAsia="hi-IN" w:bidi="hi-IN"/>
        </w:rPr>
      </w:pPr>
      <w:r w:rsidRPr="00177EC3">
        <w:t>utylizacja materiałów rozbiórkowych</w:t>
      </w:r>
    </w:p>
    <w:p w:rsidR="005111C2" w:rsidRDefault="00E252F5">
      <w:pPr>
        <w:widowControl w:val="0"/>
        <w:spacing w:after="113" w:line="240" w:lineRule="auto"/>
        <w:ind w:left="284"/>
        <w:jc w:val="both"/>
        <w:rPr>
          <w:rFonts w:asciiTheme="majorHAnsi" w:eastAsia="Times New Roman" w:hAnsiTheme="majorHAnsi" w:cs="Times New Roman"/>
          <w:bCs/>
          <w:color w:val="000000"/>
          <w:kern w:val="2"/>
          <w:lang w:eastAsia="hi-IN" w:bidi="hi-IN"/>
        </w:rPr>
      </w:pPr>
      <w:r>
        <w:rPr>
          <w:rFonts w:asciiTheme="majorHAnsi" w:eastAsia="Times New Roman" w:hAnsiTheme="majorHAnsi" w:cs="Times New Roman"/>
          <w:bCs/>
          <w:color w:val="000000"/>
          <w:kern w:val="2"/>
          <w:lang w:eastAsia="hi-IN" w:bidi="hi-IN"/>
        </w:rPr>
        <w:t xml:space="preserve">zgodnie z projektem budowlanym, który został załączony do zapytania ofertowego i stanowi integralną część umowy. </w:t>
      </w:r>
    </w:p>
    <w:p w:rsidR="005111C2" w:rsidRDefault="005111C2">
      <w:pPr>
        <w:pStyle w:val="ZALACZNIK-Wyliczenie2-x"/>
        <w:tabs>
          <w:tab w:val="clear" w:pos="539"/>
          <w:tab w:val="clear" w:pos="9072"/>
        </w:tabs>
        <w:ind w:left="0" w:firstLine="0"/>
        <w:rPr>
          <w:rFonts w:asciiTheme="majorHAnsi" w:hAnsiTheme="majorHAnsi" w:cs="Calibri"/>
          <w:i/>
        </w:rPr>
      </w:pPr>
      <w:bookmarkStart w:id="1" w:name="_Hlk35246045"/>
      <w:bookmarkEnd w:id="1"/>
    </w:p>
    <w:p w:rsidR="005111C2" w:rsidRDefault="00E252F5">
      <w:pPr>
        <w:pStyle w:val="Akapitzlist"/>
        <w:numPr>
          <w:ilvl w:val="0"/>
          <w:numId w:val="33"/>
        </w:numPr>
        <w:jc w:val="both"/>
        <w:rPr>
          <w:rFonts w:asciiTheme="majorHAnsi" w:hAnsiTheme="majorHAnsi" w:cs="Tahoma"/>
        </w:rPr>
      </w:pPr>
      <w:r>
        <w:rPr>
          <w:rFonts w:asciiTheme="majorHAnsi" w:hAnsiTheme="majorHAnsi" w:cs="Tahoma"/>
        </w:rPr>
        <w:t>Wykonawca wykona przedmiot umowy z własnych materiałów i urządzeń wolnych od wad oraz przy użyciu narzędzi i maszyn, którymi dysponuje, odpowiadających, co do jakości obowiązującym przepisom i normom oraz wymogom określonym w dokumentacji wykonawczej, własnymi siłami, z wyjątkiem prac powierzonych podwykonawcom, zgłoszonych zgodnie z § 11 Umowy oraz zgodnie z zasadami sztuki budowlanej oraz celem, któremu ma służyć.</w:t>
      </w:r>
    </w:p>
    <w:p w:rsidR="005111C2" w:rsidRDefault="005111C2">
      <w:pPr>
        <w:pStyle w:val="Akapitzlist"/>
        <w:ind w:left="644"/>
        <w:jc w:val="both"/>
        <w:rPr>
          <w:rFonts w:asciiTheme="majorHAnsi" w:hAnsiTheme="majorHAnsi" w:cs="Tahoma"/>
        </w:rPr>
      </w:pPr>
    </w:p>
    <w:p w:rsidR="005111C2" w:rsidRDefault="00E252F5">
      <w:pPr>
        <w:spacing w:after="120" w:line="240" w:lineRule="auto"/>
        <w:jc w:val="center"/>
        <w:rPr>
          <w:rFonts w:asciiTheme="majorHAnsi" w:hAnsiTheme="majorHAnsi" w:cs="Tahoma"/>
        </w:rPr>
      </w:pPr>
      <w:r>
        <w:rPr>
          <w:rFonts w:asciiTheme="majorHAnsi" w:hAnsiTheme="majorHAnsi" w:cs="Tahoma"/>
        </w:rPr>
        <w:t>TERMIN REALIZACJI</w:t>
      </w:r>
    </w:p>
    <w:p w:rsidR="005111C2" w:rsidRDefault="00E252F5">
      <w:pPr>
        <w:spacing w:after="120" w:line="240" w:lineRule="auto"/>
        <w:jc w:val="center"/>
        <w:rPr>
          <w:rFonts w:asciiTheme="majorHAnsi" w:hAnsiTheme="majorHAnsi" w:cs="Tahoma"/>
        </w:rPr>
      </w:pPr>
      <w:r>
        <w:rPr>
          <w:rFonts w:asciiTheme="majorHAnsi" w:hAnsiTheme="majorHAnsi" w:cs="Tahoma"/>
        </w:rPr>
        <w:t>§ 3</w:t>
      </w:r>
    </w:p>
    <w:p w:rsidR="005111C2" w:rsidRDefault="00E252F5">
      <w:pPr>
        <w:pStyle w:val="Akapitzlist"/>
        <w:numPr>
          <w:ilvl w:val="0"/>
          <w:numId w:val="4"/>
        </w:numPr>
        <w:ind w:left="284" w:hanging="284"/>
        <w:jc w:val="both"/>
        <w:rPr>
          <w:rFonts w:asciiTheme="majorHAnsi" w:hAnsiTheme="majorHAnsi" w:cs="Tahoma"/>
        </w:rPr>
      </w:pPr>
      <w:r>
        <w:rPr>
          <w:rFonts w:asciiTheme="majorHAnsi" w:hAnsiTheme="majorHAnsi" w:cs="Tahoma"/>
        </w:rPr>
        <w:t>Zamawiający przekaże Wykonawcy plac budowy w terminie do 14 dni roboczych od dnia podpisania Umowy.</w:t>
      </w:r>
    </w:p>
    <w:p w:rsidR="005111C2" w:rsidRDefault="00E252F5">
      <w:pPr>
        <w:pStyle w:val="Akapitzlist"/>
        <w:numPr>
          <w:ilvl w:val="0"/>
          <w:numId w:val="4"/>
        </w:numPr>
        <w:ind w:left="284" w:hanging="284"/>
        <w:jc w:val="both"/>
        <w:rPr>
          <w:rFonts w:asciiTheme="majorHAnsi" w:hAnsiTheme="majorHAnsi" w:cs="Tahoma"/>
        </w:rPr>
      </w:pPr>
      <w:r>
        <w:rPr>
          <w:rFonts w:asciiTheme="majorHAnsi" w:hAnsiTheme="majorHAnsi" w:cs="Tahoma"/>
        </w:rPr>
        <w:t>Od dnia przekazania placu budowy, Wykonawca ponosi odpowiedzialność za szkody wynikłe na terenie budowy.</w:t>
      </w:r>
    </w:p>
    <w:p w:rsidR="005111C2" w:rsidRDefault="00E252F5">
      <w:pPr>
        <w:pStyle w:val="Akapitzlist"/>
        <w:numPr>
          <w:ilvl w:val="0"/>
          <w:numId w:val="4"/>
        </w:numPr>
        <w:ind w:left="284" w:hanging="284"/>
        <w:jc w:val="both"/>
        <w:rPr>
          <w:rFonts w:asciiTheme="majorHAnsi" w:hAnsiTheme="majorHAnsi"/>
        </w:rPr>
      </w:pPr>
      <w:r>
        <w:rPr>
          <w:rFonts w:asciiTheme="majorHAnsi" w:hAnsiTheme="majorHAnsi" w:cs="Tahoma"/>
        </w:rPr>
        <w:t xml:space="preserve">Zakończenie robót nastąpi w </w:t>
      </w:r>
      <w:r w:rsidRPr="000566F0">
        <w:rPr>
          <w:rFonts w:asciiTheme="majorHAnsi" w:hAnsiTheme="majorHAnsi" w:cs="Tahoma"/>
          <w:i/>
        </w:rPr>
        <w:t xml:space="preserve">terminie </w:t>
      </w:r>
      <w:r w:rsidR="00B2692D" w:rsidRPr="000566F0">
        <w:rPr>
          <w:rFonts w:asciiTheme="majorHAnsi" w:hAnsiTheme="majorHAnsi" w:cs="Tahoma"/>
          <w:i/>
        </w:rPr>
        <w:t>2</w:t>
      </w:r>
      <w:r w:rsidRPr="000566F0">
        <w:rPr>
          <w:rFonts w:asciiTheme="majorHAnsi" w:hAnsiTheme="majorHAnsi" w:cs="Tahoma"/>
          <w:i/>
          <w:shd w:val="clear" w:color="auto" w:fill="FF8000"/>
        </w:rPr>
        <w:t xml:space="preserve"> miesi</w:t>
      </w:r>
      <w:r w:rsidR="00B2692D" w:rsidRPr="000566F0">
        <w:rPr>
          <w:rFonts w:asciiTheme="majorHAnsi" w:hAnsiTheme="majorHAnsi" w:cs="Tahoma"/>
          <w:i/>
          <w:shd w:val="clear" w:color="auto" w:fill="FF8000"/>
        </w:rPr>
        <w:t>ące</w:t>
      </w:r>
      <w:r w:rsidRPr="000566F0">
        <w:rPr>
          <w:rFonts w:asciiTheme="majorHAnsi" w:hAnsiTheme="majorHAnsi" w:cs="Tahoma"/>
        </w:rPr>
        <w:t xml:space="preserve">  od dnia</w:t>
      </w:r>
      <w:r>
        <w:rPr>
          <w:rFonts w:asciiTheme="majorHAnsi" w:hAnsiTheme="majorHAnsi" w:cs="Tahoma"/>
        </w:rPr>
        <w:t xml:space="preserve"> podpisania umowy.</w:t>
      </w:r>
    </w:p>
    <w:p w:rsidR="005111C2" w:rsidRDefault="00E252F5">
      <w:pPr>
        <w:spacing w:after="120" w:line="240" w:lineRule="auto"/>
        <w:jc w:val="center"/>
        <w:rPr>
          <w:rFonts w:asciiTheme="majorHAnsi" w:hAnsiTheme="majorHAnsi" w:cs="Tahoma"/>
        </w:rPr>
      </w:pPr>
      <w:r>
        <w:rPr>
          <w:rFonts w:asciiTheme="majorHAnsi" w:hAnsiTheme="majorHAnsi" w:cs="Tahoma"/>
        </w:rPr>
        <w:t>WYNAGRODZENIE UMOWNE</w:t>
      </w:r>
    </w:p>
    <w:p w:rsidR="005111C2" w:rsidRDefault="00E252F5">
      <w:pPr>
        <w:spacing w:after="120" w:line="240" w:lineRule="auto"/>
        <w:jc w:val="center"/>
        <w:rPr>
          <w:rFonts w:asciiTheme="majorHAnsi" w:hAnsiTheme="majorHAnsi" w:cs="Tahoma"/>
        </w:rPr>
      </w:pPr>
      <w:r>
        <w:rPr>
          <w:rFonts w:asciiTheme="majorHAnsi" w:hAnsiTheme="majorHAnsi" w:cs="Tahoma"/>
        </w:rPr>
        <w:t>§ 4</w:t>
      </w:r>
    </w:p>
    <w:p w:rsidR="005111C2" w:rsidRDefault="00E252F5">
      <w:pPr>
        <w:pStyle w:val="Akapitzlist"/>
        <w:numPr>
          <w:ilvl w:val="0"/>
          <w:numId w:val="5"/>
        </w:numPr>
        <w:ind w:left="284" w:hanging="284"/>
        <w:jc w:val="both"/>
        <w:rPr>
          <w:rFonts w:asciiTheme="majorHAnsi" w:hAnsiTheme="majorHAnsi" w:cs="Tahoma"/>
        </w:rPr>
      </w:pPr>
      <w:r>
        <w:rPr>
          <w:rFonts w:asciiTheme="majorHAnsi" w:hAnsiTheme="majorHAnsi" w:cs="Tahoma"/>
        </w:rPr>
        <w:t xml:space="preserve">Wynagrodzenie Wykonawcy z tytułu wykonania przedmiotu umowy będących przedmiotem Umowy wg oferty Wykonawcy z dnia ………….wynosi brutto …………………. zł (słownie: …………………..), w tym należny podatek VAT (….%). </w:t>
      </w:r>
    </w:p>
    <w:p w:rsidR="00B2692D" w:rsidRDefault="00B2692D" w:rsidP="00B2692D">
      <w:pPr>
        <w:pStyle w:val="Akapitzlist"/>
        <w:numPr>
          <w:ilvl w:val="0"/>
          <w:numId w:val="5"/>
        </w:numPr>
        <w:ind w:left="284" w:hanging="284"/>
        <w:jc w:val="both"/>
        <w:rPr>
          <w:rFonts w:asciiTheme="majorHAnsi" w:hAnsiTheme="majorHAnsi" w:cs="Tahoma"/>
        </w:rPr>
      </w:pPr>
      <w:r w:rsidRPr="00B2692D">
        <w:rPr>
          <w:rFonts w:asciiTheme="majorHAnsi" w:hAnsiTheme="majorHAnsi" w:cs="Tahoma"/>
        </w:rPr>
        <w:t xml:space="preserve">Wynagrodzenie to jest wynagrodzeniem ryczałtowym w rozumieniu Kodeksu cywilnego i stanowi maksymalną wartość zobowiązania Zamawiającego względem Wykonawcy. </w:t>
      </w:r>
    </w:p>
    <w:p w:rsidR="00B2692D" w:rsidRPr="00B2692D" w:rsidRDefault="00B2692D" w:rsidP="00B2692D">
      <w:pPr>
        <w:pStyle w:val="Akapitzlist"/>
        <w:numPr>
          <w:ilvl w:val="0"/>
          <w:numId w:val="5"/>
        </w:numPr>
        <w:ind w:left="284" w:hanging="284"/>
        <w:jc w:val="both"/>
        <w:rPr>
          <w:rFonts w:asciiTheme="majorHAnsi" w:hAnsiTheme="majorHAnsi" w:cs="Tahoma"/>
        </w:rPr>
      </w:pPr>
      <w:r w:rsidRPr="00B2692D">
        <w:rPr>
          <w:rFonts w:asciiTheme="majorHAnsi" w:hAnsiTheme="majorHAnsi" w:cs="Tahoma"/>
        </w:rPr>
        <w:t>Wynagrodzenie, o którym mowa w ust. 1 zawiera wszelkie koszty związane z ostateczną realizacją zamówienia wynikające wprost z zakresu rzeczowego, a ponadto wszystkie inne koszty niezbędne do wykonania zamówienia, w szczególności podatek VAT, zebranie koniecznych materiałów, dokumentów, uzgodnień, koszty robót przygotowawczych, zabezpieczających, porządkowych, zagospodarowania i urządzenia placu budowy, koszty utrzymania zaplecza budowy, sprawdzeń, badań, a także wszelkie koszty serwisowania, konserwacji i przeglądów urządzeń w okresie gwarancji, jeżeli są wymagane przez producenta danego urządzenia.</w:t>
      </w:r>
    </w:p>
    <w:p w:rsidR="005111C2" w:rsidRDefault="005111C2">
      <w:pPr>
        <w:pStyle w:val="Akapitzlist"/>
        <w:ind w:left="284"/>
        <w:jc w:val="both"/>
        <w:rPr>
          <w:rFonts w:asciiTheme="majorHAnsi" w:hAnsiTheme="majorHAnsi" w:cs="Tahoma"/>
        </w:rPr>
      </w:pPr>
    </w:p>
    <w:p w:rsidR="005111C2" w:rsidRDefault="00E252F5">
      <w:pPr>
        <w:spacing w:after="120" w:line="240" w:lineRule="auto"/>
        <w:jc w:val="center"/>
        <w:rPr>
          <w:rFonts w:asciiTheme="majorHAnsi" w:hAnsiTheme="majorHAnsi" w:cs="Tahoma"/>
        </w:rPr>
      </w:pPr>
      <w:r>
        <w:rPr>
          <w:rFonts w:asciiTheme="majorHAnsi" w:hAnsiTheme="majorHAnsi" w:cs="Tahoma"/>
        </w:rPr>
        <w:t>OBOWIĄZKI WYKONAWCY</w:t>
      </w:r>
    </w:p>
    <w:p w:rsidR="005111C2" w:rsidRDefault="00E252F5">
      <w:pPr>
        <w:spacing w:after="120" w:line="240" w:lineRule="auto"/>
        <w:jc w:val="center"/>
        <w:rPr>
          <w:rFonts w:asciiTheme="majorHAnsi" w:hAnsiTheme="majorHAnsi" w:cs="Tahoma"/>
        </w:rPr>
      </w:pPr>
      <w:r>
        <w:rPr>
          <w:rFonts w:asciiTheme="majorHAnsi" w:hAnsiTheme="majorHAnsi" w:cs="Tahoma"/>
        </w:rPr>
        <w:t xml:space="preserve">§ </w:t>
      </w:r>
      <w:r w:rsidR="00177EC3">
        <w:rPr>
          <w:rFonts w:asciiTheme="majorHAnsi" w:hAnsiTheme="majorHAnsi" w:cs="Tahoma"/>
        </w:rPr>
        <w:t>5</w:t>
      </w:r>
    </w:p>
    <w:p w:rsidR="005111C2" w:rsidRDefault="00E252F5">
      <w:pPr>
        <w:pStyle w:val="Akapitzlist"/>
        <w:numPr>
          <w:ilvl w:val="0"/>
          <w:numId w:val="31"/>
        </w:numPr>
        <w:ind w:left="284" w:hanging="284"/>
        <w:jc w:val="both"/>
        <w:rPr>
          <w:rFonts w:asciiTheme="majorHAnsi" w:hAnsiTheme="majorHAnsi" w:cs="Tahoma"/>
        </w:rPr>
      </w:pPr>
      <w:r>
        <w:rPr>
          <w:rFonts w:asciiTheme="majorHAnsi" w:hAnsiTheme="majorHAnsi" w:cs="Tahoma"/>
        </w:rPr>
        <w:t>Wykonawca jest zobowiązany wykonać prace z najwyższą starannością, zgodnie z obowiązującymi w tym zakresie przepisami prawa oraz sztuką budowlaną.</w:t>
      </w:r>
    </w:p>
    <w:p w:rsidR="005111C2" w:rsidRDefault="00E252F5">
      <w:pPr>
        <w:pStyle w:val="Akapitzlist"/>
        <w:numPr>
          <w:ilvl w:val="0"/>
          <w:numId w:val="31"/>
        </w:numPr>
        <w:ind w:left="284" w:hanging="284"/>
        <w:jc w:val="both"/>
        <w:rPr>
          <w:rFonts w:asciiTheme="majorHAnsi" w:hAnsiTheme="majorHAnsi" w:cs="Tahoma"/>
        </w:rPr>
      </w:pPr>
      <w:r>
        <w:rPr>
          <w:rFonts w:asciiTheme="majorHAnsi" w:hAnsiTheme="majorHAnsi" w:cs="Tahoma"/>
        </w:rPr>
        <w:t>Wykonawca zobowiązany jest do:</w:t>
      </w:r>
    </w:p>
    <w:p w:rsidR="005111C2" w:rsidRDefault="00E252F5">
      <w:pPr>
        <w:pStyle w:val="Akapitzlist"/>
        <w:numPr>
          <w:ilvl w:val="0"/>
          <w:numId w:val="8"/>
        </w:numPr>
        <w:jc w:val="both"/>
        <w:rPr>
          <w:rFonts w:asciiTheme="majorHAnsi" w:hAnsiTheme="majorHAnsi" w:cs="Tahoma"/>
        </w:rPr>
      </w:pPr>
      <w:r>
        <w:rPr>
          <w:rFonts w:asciiTheme="majorHAnsi" w:hAnsiTheme="majorHAnsi" w:cs="Tahoma"/>
        </w:rPr>
        <w:t xml:space="preserve">dostarczenia Zamawiającemu nie później niż w dniu przekazania placu budowy imiennego wykazu osób </w:t>
      </w:r>
      <w:r w:rsidR="000566F0">
        <w:rPr>
          <w:rFonts w:asciiTheme="majorHAnsi" w:hAnsiTheme="majorHAnsi" w:cs="Tahoma"/>
        </w:rPr>
        <w:t>wykonujących prace</w:t>
      </w:r>
      <w:r>
        <w:rPr>
          <w:rFonts w:asciiTheme="majorHAnsi" w:hAnsiTheme="majorHAnsi" w:cs="Tahoma"/>
        </w:rPr>
        <w:t>,</w:t>
      </w:r>
    </w:p>
    <w:p w:rsidR="005111C2" w:rsidRDefault="00E252F5">
      <w:pPr>
        <w:pStyle w:val="Akapitzlist"/>
        <w:numPr>
          <w:ilvl w:val="0"/>
          <w:numId w:val="8"/>
        </w:numPr>
        <w:jc w:val="both"/>
        <w:rPr>
          <w:rFonts w:asciiTheme="majorHAnsi" w:hAnsiTheme="majorHAnsi" w:cs="Tahoma"/>
          <w:i/>
        </w:rPr>
      </w:pPr>
      <w:r>
        <w:rPr>
          <w:rFonts w:asciiTheme="majorHAnsi" w:hAnsiTheme="majorHAnsi" w:cs="Tahoma"/>
          <w:i/>
        </w:rPr>
        <w:t xml:space="preserve">dostarczenia Zamawiającemu </w:t>
      </w:r>
      <w:bookmarkStart w:id="2" w:name="_Hlk36816505"/>
      <w:r>
        <w:rPr>
          <w:rFonts w:asciiTheme="majorHAnsi" w:hAnsiTheme="majorHAnsi" w:cs="Tahoma"/>
          <w:i/>
        </w:rPr>
        <w:t>oświadczenia o zapoznaniu się z informacjami dla wykonawców, podwykonawców i zleceniobiorców</w:t>
      </w:r>
      <w:bookmarkEnd w:id="2"/>
      <w:r>
        <w:rPr>
          <w:rFonts w:asciiTheme="majorHAnsi" w:hAnsiTheme="majorHAnsi" w:cs="Tahoma"/>
          <w:i/>
        </w:rPr>
        <w:t xml:space="preserve"> dot. zasad bezpieczeństwa i higieny pracy, ochrony przeciwpożarowej, pierwszej pomocy przedmedycznej oraz zasadami segregacji odpadów, obowiązującymi: wykonawców, podwykonawców, zleceniobiorców, świadczących usługi.</w:t>
      </w:r>
    </w:p>
    <w:p w:rsidR="005111C2" w:rsidRDefault="00E252F5">
      <w:pPr>
        <w:pStyle w:val="Akapitzlist"/>
        <w:numPr>
          <w:ilvl w:val="0"/>
          <w:numId w:val="8"/>
        </w:numPr>
        <w:jc w:val="both"/>
        <w:rPr>
          <w:rFonts w:asciiTheme="majorHAnsi" w:hAnsiTheme="majorHAnsi" w:cs="Tahoma"/>
          <w:i/>
        </w:rPr>
      </w:pPr>
      <w:r>
        <w:rPr>
          <w:rFonts w:asciiTheme="majorHAnsi" w:hAnsiTheme="majorHAnsi" w:cs="Tahoma"/>
          <w:i/>
        </w:rPr>
        <w:t>zapewnienia stałego nadzoru nad wykonywanymi robotami na miejscu wykonywania robót budowlanych przez osoby posiadające wymagane uprawnienia, w godzinach pracy przez cały okres trwania robót;</w:t>
      </w:r>
    </w:p>
    <w:p w:rsidR="005111C2" w:rsidRDefault="00E252F5">
      <w:pPr>
        <w:pStyle w:val="Akapitzlist"/>
        <w:numPr>
          <w:ilvl w:val="0"/>
          <w:numId w:val="8"/>
        </w:numPr>
        <w:jc w:val="both"/>
        <w:rPr>
          <w:rFonts w:asciiTheme="majorHAnsi" w:hAnsiTheme="majorHAnsi" w:cs="Tahoma"/>
          <w:i/>
        </w:rPr>
      </w:pPr>
      <w:r>
        <w:rPr>
          <w:rFonts w:asciiTheme="majorHAnsi" w:hAnsiTheme="majorHAnsi" w:cs="Tahoma"/>
          <w:i/>
        </w:rPr>
        <w:t>uczestnictwa w wyznaczonych przez Zamawiającego spotkaniach dotyczących realizacji inwestycji;</w:t>
      </w:r>
    </w:p>
    <w:p w:rsidR="005111C2" w:rsidRDefault="00E252F5">
      <w:pPr>
        <w:pStyle w:val="Akapitzlist"/>
        <w:numPr>
          <w:ilvl w:val="0"/>
          <w:numId w:val="8"/>
        </w:numPr>
        <w:jc w:val="both"/>
        <w:rPr>
          <w:rFonts w:asciiTheme="majorHAnsi" w:hAnsiTheme="majorHAnsi" w:cs="Tahoma"/>
          <w:i/>
        </w:rPr>
      </w:pPr>
      <w:r>
        <w:rPr>
          <w:rFonts w:asciiTheme="majorHAnsi" w:hAnsiTheme="majorHAnsi" w:cs="Tahoma"/>
          <w:i/>
        </w:rPr>
        <w:t>używania materiałów i urządzeń:</w:t>
      </w:r>
    </w:p>
    <w:p w:rsidR="005111C2" w:rsidRDefault="00E252F5">
      <w:pPr>
        <w:pStyle w:val="Akapitzlist"/>
        <w:numPr>
          <w:ilvl w:val="0"/>
          <w:numId w:val="9"/>
        </w:numPr>
        <w:ind w:left="1276" w:hanging="283"/>
        <w:jc w:val="both"/>
        <w:rPr>
          <w:rFonts w:asciiTheme="majorHAnsi" w:hAnsiTheme="majorHAnsi"/>
          <w:i/>
        </w:rPr>
      </w:pPr>
      <w:r>
        <w:rPr>
          <w:rFonts w:asciiTheme="majorHAnsi" w:hAnsiTheme="majorHAnsi"/>
          <w:i/>
        </w:rPr>
        <w:lastRenderedPageBreak/>
        <w:t>oznaczonych znakiem CE, dla których zgodnie z odrębnymi przepisami dokonano oceny zgodnie ze zharmonizowaną normą europejską wprowadzoną do zbioru Polskich Norm, zgodnych z europejską aprobatą techniczną (EAT) lub krajowymi specyfikacjami technicznymi Państwa członkowskiego UE uznaną przez Komisję Europejską za zgodną z wymogami podstawowymi,</w:t>
      </w:r>
    </w:p>
    <w:p w:rsidR="005111C2" w:rsidRDefault="00E252F5">
      <w:pPr>
        <w:pStyle w:val="Akapitzlist"/>
        <w:numPr>
          <w:ilvl w:val="0"/>
          <w:numId w:val="9"/>
        </w:numPr>
        <w:ind w:left="1276" w:hanging="283"/>
        <w:jc w:val="both"/>
        <w:rPr>
          <w:rFonts w:asciiTheme="majorHAnsi" w:hAnsiTheme="majorHAnsi" w:cs="Tahoma"/>
          <w:i/>
        </w:rPr>
      </w:pPr>
      <w:r>
        <w:rPr>
          <w:rFonts w:asciiTheme="majorHAnsi" w:hAnsiTheme="majorHAnsi" w:cs="Tahoma"/>
          <w:i/>
        </w:rPr>
        <w:t>znajdujących się w określonym przez Komisję Europejską wykazie wyrobów mających niewielkie znaczenie dla zdrowia i bezpieczeństwa, dla których producent wydał deklarację zgodności z uznanymi regułami sztuki budowlanej,</w:t>
      </w:r>
    </w:p>
    <w:p w:rsidR="005111C2" w:rsidRDefault="00E252F5">
      <w:pPr>
        <w:pStyle w:val="Akapitzlist"/>
        <w:numPr>
          <w:ilvl w:val="0"/>
          <w:numId w:val="9"/>
        </w:numPr>
        <w:ind w:left="1276" w:hanging="283"/>
        <w:jc w:val="both"/>
        <w:rPr>
          <w:rFonts w:asciiTheme="majorHAnsi" w:hAnsiTheme="majorHAnsi" w:cs="Tahoma"/>
          <w:i/>
        </w:rPr>
      </w:pPr>
      <w:r>
        <w:rPr>
          <w:rFonts w:asciiTheme="majorHAnsi" w:hAnsiTheme="majorHAnsi" w:cs="Tahoma"/>
          <w:i/>
        </w:rPr>
        <w:t>dla których producent, po dokonaniu odpowiedniej procedury oceniającej, wystawił deklarację zgodności WE, potwierdzającą zgodność wyrobu z europejskimi normami i aprobatami,</w:t>
      </w:r>
    </w:p>
    <w:p w:rsidR="005111C2" w:rsidRDefault="00E252F5">
      <w:pPr>
        <w:pStyle w:val="Akapitzlist"/>
        <w:numPr>
          <w:ilvl w:val="0"/>
          <w:numId w:val="9"/>
        </w:numPr>
        <w:ind w:left="1276" w:hanging="283"/>
        <w:jc w:val="both"/>
        <w:rPr>
          <w:rFonts w:asciiTheme="majorHAnsi" w:hAnsiTheme="majorHAnsi" w:cs="Tahoma"/>
          <w:i/>
        </w:rPr>
      </w:pPr>
      <w:r>
        <w:rPr>
          <w:rFonts w:asciiTheme="majorHAnsi" w:hAnsiTheme="majorHAnsi" w:cs="Tahoma"/>
          <w:i/>
        </w:rPr>
        <w:t>oznaczonych znakiem bezpieczeństwa, zgodnie z Polską Normą lub krajową aprobatą techniczną, a zgodność ta została potwierdzona w deklaracji zgodności wydanej przez producenta,</w:t>
      </w:r>
    </w:p>
    <w:p w:rsidR="005111C2" w:rsidRDefault="00E252F5">
      <w:pPr>
        <w:pStyle w:val="Akapitzlist"/>
        <w:numPr>
          <w:ilvl w:val="0"/>
          <w:numId w:val="9"/>
        </w:numPr>
        <w:ind w:left="1276" w:hanging="283"/>
        <w:jc w:val="both"/>
        <w:rPr>
          <w:rFonts w:asciiTheme="majorHAnsi" w:hAnsiTheme="majorHAnsi" w:cs="Tahoma"/>
          <w:i/>
        </w:rPr>
      </w:pPr>
      <w:r>
        <w:rPr>
          <w:rFonts w:asciiTheme="majorHAnsi" w:hAnsiTheme="majorHAnsi" w:cs="Tahoma"/>
          <w:i/>
        </w:rPr>
        <w:t>dopuszczonych do jednostkowego zastosowania w obiekcie budowlanym na podstawie rozporządzenia Ministra Infrastruktury i Budownictwa z dnia 17.11.2016 r. w sprawie krajowych ocen technicznych (Dz. U. z 2016 r., poz. 1968);</w:t>
      </w:r>
    </w:p>
    <w:p w:rsidR="005111C2" w:rsidRDefault="00E252F5">
      <w:pPr>
        <w:pStyle w:val="Akapitzlist"/>
        <w:numPr>
          <w:ilvl w:val="0"/>
          <w:numId w:val="8"/>
        </w:numPr>
        <w:jc w:val="both"/>
        <w:rPr>
          <w:rFonts w:asciiTheme="majorHAnsi" w:hAnsiTheme="majorHAnsi" w:cs="Tahoma"/>
          <w:i/>
        </w:rPr>
      </w:pPr>
      <w:r>
        <w:rPr>
          <w:rFonts w:asciiTheme="majorHAnsi" w:hAnsiTheme="majorHAnsi" w:cs="Tahoma"/>
          <w:i/>
        </w:rPr>
        <w:t>utrzymywania terenu budowy w stanie wolnym od zbędnych przeszkód, usuwania na bieżąco zbędnych materiałów, odpadów, urządzeń prowizorycznych, które nie są już potrzebne;</w:t>
      </w:r>
    </w:p>
    <w:p w:rsidR="005111C2" w:rsidRDefault="00E252F5">
      <w:pPr>
        <w:pStyle w:val="Akapitzlist"/>
        <w:numPr>
          <w:ilvl w:val="0"/>
          <w:numId w:val="8"/>
        </w:numPr>
        <w:jc w:val="both"/>
        <w:rPr>
          <w:rFonts w:asciiTheme="majorHAnsi" w:hAnsiTheme="majorHAnsi" w:cs="Tahoma"/>
          <w:i/>
        </w:rPr>
      </w:pPr>
      <w:r>
        <w:rPr>
          <w:rFonts w:asciiTheme="majorHAnsi" w:hAnsiTheme="majorHAnsi" w:cs="Tahoma"/>
          <w:i/>
        </w:rPr>
        <w:t>zorganizowania, zagospodarowania oraz należytego zabezpieczenia terenu budowy w sposób zapewniający bezpieczeństwo osób przebywających na tym terenie i w jego obrębie oraz przed dostępem osób trzecich;</w:t>
      </w:r>
    </w:p>
    <w:p w:rsidR="005111C2" w:rsidRDefault="00E252F5">
      <w:pPr>
        <w:pStyle w:val="Akapitzlist"/>
        <w:numPr>
          <w:ilvl w:val="0"/>
          <w:numId w:val="8"/>
        </w:numPr>
        <w:jc w:val="both"/>
        <w:rPr>
          <w:rFonts w:asciiTheme="majorHAnsi" w:hAnsiTheme="majorHAnsi" w:cs="Tahoma"/>
          <w:i/>
        </w:rPr>
      </w:pPr>
      <w:r>
        <w:rPr>
          <w:rFonts w:asciiTheme="majorHAnsi" w:hAnsiTheme="majorHAnsi" w:cs="Tahoma"/>
          <w:i/>
        </w:rPr>
        <w:t>usuwania lub zagospodarowania odpadów zgodnie z obowiązującymi przepisami prawa, w szczególności ustawą z dnia 14.12.2012 r. o odpadach (Dz.U. 2020 poz. 797 ze zm.) oraz ustawą z dnia 27.04.2001 r. Prawo ochrony środowiska (Dz.U. 2020 poz. 1219 ze zm.) z zachowaniem wymaganych formalności - Wykonawca zobowiązany jest do przekazania Zamawiającego kopii Karty Przekazania Odpadu;</w:t>
      </w:r>
    </w:p>
    <w:p w:rsidR="005111C2" w:rsidRDefault="00E252F5">
      <w:pPr>
        <w:pStyle w:val="Akapitzlist"/>
        <w:numPr>
          <w:ilvl w:val="0"/>
          <w:numId w:val="8"/>
        </w:numPr>
        <w:jc w:val="both"/>
        <w:rPr>
          <w:rFonts w:asciiTheme="majorHAnsi" w:hAnsiTheme="majorHAnsi" w:cs="Tahoma"/>
          <w:i/>
        </w:rPr>
      </w:pPr>
      <w:r>
        <w:rPr>
          <w:rFonts w:asciiTheme="majorHAnsi" w:hAnsiTheme="majorHAnsi" w:cs="Tahoma"/>
          <w:i/>
        </w:rPr>
        <w:t>prowadzenia robót rozbiórkowych i budowlanych zgodnie z wymogami rozporządzenia Ministra Infrastruktury z dnia 06.02.2003 r. w sprawie bezpieczeństwa i higieny pracy podczas wykonywania robót budowlanych (Dz. U. Nr 47, poz. 401);</w:t>
      </w:r>
    </w:p>
    <w:p w:rsidR="005111C2" w:rsidRDefault="00E252F5">
      <w:pPr>
        <w:pStyle w:val="Akapitzlist"/>
        <w:numPr>
          <w:ilvl w:val="0"/>
          <w:numId w:val="8"/>
        </w:numPr>
        <w:jc w:val="both"/>
        <w:rPr>
          <w:rFonts w:asciiTheme="majorHAnsi" w:hAnsiTheme="majorHAnsi" w:cs="Tahoma"/>
          <w:i/>
        </w:rPr>
      </w:pPr>
      <w:r>
        <w:rPr>
          <w:rFonts w:asciiTheme="majorHAnsi" w:hAnsiTheme="majorHAnsi" w:cs="Tahoma"/>
          <w:i/>
        </w:rPr>
        <w:t>zapewnienia stałego dozoru nad własnym mieniem oraz zawarcia stosownej umowy ubezpieczenia mienia oraz ubezpieczenia w zakresie odpowiedzialności cywilnej;</w:t>
      </w:r>
    </w:p>
    <w:p w:rsidR="005111C2" w:rsidRDefault="00E252F5">
      <w:pPr>
        <w:pStyle w:val="Akapitzlist"/>
        <w:numPr>
          <w:ilvl w:val="0"/>
          <w:numId w:val="8"/>
        </w:numPr>
        <w:jc w:val="both"/>
        <w:rPr>
          <w:rFonts w:asciiTheme="majorHAnsi" w:hAnsiTheme="majorHAnsi" w:cs="Tahoma"/>
          <w:i/>
        </w:rPr>
      </w:pPr>
      <w:r>
        <w:rPr>
          <w:rFonts w:asciiTheme="majorHAnsi" w:hAnsiTheme="majorHAnsi" w:cs="Tahoma"/>
          <w:i/>
        </w:rPr>
        <w:t>przed dokonaniem zamówienia materiałów przedstawienia Zamawiającemu propozycji materiałowych i kolorystycznych celem akceptacji;</w:t>
      </w:r>
    </w:p>
    <w:p w:rsidR="005111C2" w:rsidRDefault="00E252F5">
      <w:pPr>
        <w:pStyle w:val="Akapitzlist"/>
        <w:numPr>
          <w:ilvl w:val="0"/>
          <w:numId w:val="8"/>
        </w:numPr>
        <w:jc w:val="both"/>
        <w:rPr>
          <w:rFonts w:asciiTheme="majorHAnsi" w:hAnsiTheme="majorHAnsi" w:cs="Tahoma"/>
          <w:i/>
        </w:rPr>
      </w:pPr>
      <w:r>
        <w:rPr>
          <w:rFonts w:asciiTheme="majorHAnsi" w:hAnsiTheme="majorHAnsi" w:cs="Tahoma"/>
          <w:i/>
        </w:rPr>
        <w:t>natychmiastowego usuwania w sposób docelowy wszelkich szkód i awarii spowodowanych przez Wykonawcę w trakcie realizacji robót;</w:t>
      </w:r>
    </w:p>
    <w:p w:rsidR="005111C2" w:rsidRPr="000566F0" w:rsidRDefault="00E252F5">
      <w:pPr>
        <w:pStyle w:val="Akapitzlist"/>
        <w:numPr>
          <w:ilvl w:val="0"/>
          <w:numId w:val="8"/>
        </w:numPr>
        <w:jc w:val="both"/>
        <w:rPr>
          <w:rFonts w:asciiTheme="majorHAnsi" w:hAnsiTheme="majorHAnsi" w:cs="Tahoma"/>
          <w:i/>
        </w:rPr>
      </w:pPr>
      <w:r w:rsidRPr="000566F0">
        <w:rPr>
          <w:rFonts w:asciiTheme="majorHAnsi" w:hAnsiTheme="majorHAnsi" w:cs="Tahoma"/>
          <w:i/>
        </w:rPr>
        <w:t>opracowania i przekazania Zamawiającemu dokumentacji powykonawczej i odbiorowej, każdej w dwóch egzemplarzach;</w:t>
      </w:r>
    </w:p>
    <w:p w:rsidR="005111C2" w:rsidRDefault="00E252F5">
      <w:pPr>
        <w:pStyle w:val="Akapitzlist"/>
        <w:numPr>
          <w:ilvl w:val="0"/>
          <w:numId w:val="8"/>
        </w:numPr>
        <w:jc w:val="both"/>
        <w:rPr>
          <w:rFonts w:asciiTheme="majorHAnsi" w:hAnsiTheme="majorHAnsi" w:cs="Tahoma"/>
          <w:i/>
        </w:rPr>
      </w:pPr>
      <w:r>
        <w:rPr>
          <w:rFonts w:asciiTheme="majorHAnsi" w:hAnsiTheme="majorHAnsi" w:cs="Tahoma"/>
          <w:i/>
        </w:rPr>
        <w:t>wykonania, przed zgłoszeniem do odbioru, wszelkich przewidzianych przepisami prawa prób, badań i odbiorów, których pozytywny wynik jest warunkiem przystąpienia Zamawiającego do odbioru;</w:t>
      </w:r>
    </w:p>
    <w:p w:rsidR="005111C2" w:rsidRDefault="00E252F5">
      <w:pPr>
        <w:pStyle w:val="Akapitzlist"/>
        <w:numPr>
          <w:ilvl w:val="0"/>
          <w:numId w:val="8"/>
        </w:numPr>
        <w:jc w:val="both"/>
        <w:rPr>
          <w:rFonts w:asciiTheme="majorHAnsi" w:hAnsiTheme="majorHAnsi" w:cs="Tahoma"/>
          <w:i/>
        </w:rPr>
      </w:pPr>
      <w:r>
        <w:rPr>
          <w:rFonts w:asciiTheme="majorHAnsi" w:hAnsiTheme="majorHAnsi" w:cs="Tahoma"/>
          <w:i/>
        </w:rPr>
        <w:t>uczestnictwa, na żądanie Zamawiającego, w naradach i innych czynnościach w trakcie realizacji przedmiotu umowy oraz w okresie gwarancji i rękojmi;</w:t>
      </w:r>
    </w:p>
    <w:p w:rsidR="005111C2" w:rsidRDefault="00E252F5">
      <w:pPr>
        <w:pStyle w:val="Akapitzlist"/>
        <w:numPr>
          <w:ilvl w:val="0"/>
          <w:numId w:val="8"/>
        </w:numPr>
        <w:jc w:val="both"/>
        <w:rPr>
          <w:rFonts w:asciiTheme="majorHAnsi" w:hAnsiTheme="majorHAnsi" w:cs="Tahoma"/>
          <w:i/>
        </w:rPr>
      </w:pPr>
      <w:r>
        <w:rPr>
          <w:rFonts w:asciiTheme="majorHAnsi" w:hAnsiTheme="majorHAnsi" w:cs="Tahoma"/>
          <w:i/>
        </w:rPr>
        <w:t>zgłoszenia Zamawiającemu gotowości do odbioru i uczestniczenia w tej czynności.</w:t>
      </w:r>
    </w:p>
    <w:p w:rsidR="005111C2" w:rsidRDefault="005111C2">
      <w:pPr>
        <w:pStyle w:val="Akapitzlist"/>
        <w:jc w:val="both"/>
        <w:rPr>
          <w:rFonts w:asciiTheme="majorHAnsi" w:hAnsiTheme="majorHAnsi" w:cs="Tahoma"/>
        </w:rPr>
      </w:pPr>
    </w:p>
    <w:p w:rsidR="005111C2" w:rsidRDefault="00E252F5">
      <w:pPr>
        <w:pStyle w:val="Akapitzlist"/>
        <w:numPr>
          <w:ilvl w:val="0"/>
          <w:numId w:val="31"/>
        </w:numPr>
        <w:jc w:val="both"/>
        <w:rPr>
          <w:rFonts w:asciiTheme="majorHAnsi" w:hAnsiTheme="majorHAnsi" w:cs="Tahoma"/>
        </w:rPr>
      </w:pPr>
      <w:r>
        <w:rPr>
          <w:rFonts w:asciiTheme="majorHAnsi" w:hAnsiTheme="majorHAnsi" w:cs="Tahoma"/>
        </w:rPr>
        <w:t>Wykonawca ponosi odpowiedzialność za wykonanie przedmiotu umowy zgodnie                                                z obowiązującymi przepisami prawa, postanowieniami niniejszej umowy oraz jej celem.</w:t>
      </w:r>
    </w:p>
    <w:p w:rsidR="005111C2" w:rsidRDefault="00E252F5">
      <w:pPr>
        <w:pStyle w:val="Akapitzlist"/>
        <w:numPr>
          <w:ilvl w:val="0"/>
          <w:numId w:val="31"/>
        </w:numPr>
        <w:jc w:val="both"/>
        <w:rPr>
          <w:rFonts w:asciiTheme="majorHAnsi" w:hAnsiTheme="majorHAnsi" w:cs="Tahoma"/>
        </w:rPr>
      </w:pPr>
      <w:r>
        <w:rPr>
          <w:rFonts w:asciiTheme="majorHAnsi" w:hAnsiTheme="majorHAnsi" w:cs="Tahoma"/>
        </w:rPr>
        <w:lastRenderedPageBreak/>
        <w:t xml:space="preserve">Wykonawca ponosi odpowiedzialność za wszelkie działania i zaniechania osób, przy pomocy, których realizuje przedmiot umowy, </w:t>
      </w:r>
      <w:r>
        <w:rPr>
          <w:rFonts w:asciiTheme="majorHAnsi" w:eastAsia="Times New Roman" w:hAnsiTheme="majorHAnsi" w:cs="Times New Roman"/>
          <w:sz w:val="24"/>
          <w:szCs w:val="24"/>
          <w:lang w:eastAsia="pl-PL"/>
        </w:rPr>
        <w:t>szkody wynikające ze zniszczeń oraz innych zdarzeń losowych w odniesieniu do robót, obiektów,  materiałów, sprzętu i innego mienia ruchomego związanego z prowadzeniem robót podczas realizacji  przedmiotu zamówienia.</w:t>
      </w:r>
    </w:p>
    <w:p w:rsidR="005111C2" w:rsidRDefault="00E252F5">
      <w:pPr>
        <w:spacing w:after="120" w:line="240" w:lineRule="auto"/>
        <w:jc w:val="center"/>
        <w:rPr>
          <w:rFonts w:asciiTheme="majorHAnsi" w:hAnsiTheme="majorHAnsi" w:cs="Tahoma"/>
        </w:rPr>
      </w:pPr>
      <w:r>
        <w:rPr>
          <w:rFonts w:asciiTheme="majorHAnsi" w:hAnsiTheme="majorHAnsi" w:cs="Tahoma"/>
        </w:rPr>
        <w:t>OBOWIĄZKI ZAMAWIAJĄCEGO</w:t>
      </w:r>
    </w:p>
    <w:p w:rsidR="005111C2" w:rsidRDefault="00177EC3">
      <w:pPr>
        <w:spacing w:after="120" w:line="240" w:lineRule="auto"/>
        <w:jc w:val="center"/>
        <w:rPr>
          <w:rFonts w:asciiTheme="majorHAnsi" w:hAnsiTheme="majorHAnsi" w:cs="Tahoma"/>
        </w:rPr>
      </w:pPr>
      <w:r>
        <w:rPr>
          <w:rFonts w:asciiTheme="majorHAnsi" w:hAnsiTheme="majorHAnsi" w:cs="Tahoma"/>
        </w:rPr>
        <w:t>§ 6</w:t>
      </w:r>
    </w:p>
    <w:p w:rsidR="005111C2" w:rsidRDefault="00E252F5">
      <w:pPr>
        <w:pStyle w:val="Akapitzlist"/>
        <w:numPr>
          <w:ilvl w:val="0"/>
          <w:numId w:val="10"/>
        </w:numPr>
        <w:ind w:left="284" w:hanging="284"/>
        <w:jc w:val="both"/>
        <w:rPr>
          <w:rFonts w:asciiTheme="majorHAnsi" w:hAnsiTheme="majorHAnsi" w:cs="Tahoma"/>
        </w:rPr>
      </w:pPr>
      <w:r>
        <w:rPr>
          <w:rFonts w:asciiTheme="majorHAnsi" w:hAnsiTheme="majorHAnsi" w:cs="Tahoma"/>
        </w:rPr>
        <w:t>Zamawiający zapewni nadzór inwestorski nad realizacją robót budowlanych.</w:t>
      </w:r>
    </w:p>
    <w:p w:rsidR="005111C2" w:rsidRDefault="00E252F5">
      <w:pPr>
        <w:pStyle w:val="Akapitzlist"/>
        <w:numPr>
          <w:ilvl w:val="0"/>
          <w:numId w:val="10"/>
        </w:numPr>
        <w:ind w:left="284" w:hanging="284"/>
        <w:jc w:val="both"/>
        <w:rPr>
          <w:rFonts w:asciiTheme="majorHAnsi" w:hAnsiTheme="majorHAnsi" w:cs="Tahoma"/>
        </w:rPr>
      </w:pPr>
      <w:r>
        <w:rPr>
          <w:rFonts w:asciiTheme="majorHAnsi" w:hAnsiTheme="majorHAnsi" w:cs="Tahoma"/>
        </w:rPr>
        <w:t>Zamawiający przekaże Wykonawcy przed rozpoczęciem robót będących przedmiotem niniejszej umowy wszelkie decyzje, wytyczne i pozwolenia wydane zgodnie z obowiązującymi w tym zakresie przepisami prawa.</w:t>
      </w:r>
    </w:p>
    <w:p w:rsidR="005111C2" w:rsidRDefault="00E252F5">
      <w:pPr>
        <w:pStyle w:val="Akapitzlist"/>
        <w:numPr>
          <w:ilvl w:val="0"/>
          <w:numId w:val="10"/>
        </w:numPr>
        <w:ind w:left="284" w:hanging="284"/>
        <w:jc w:val="both"/>
        <w:rPr>
          <w:rFonts w:asciiTheme="majorHAnsi" w:hAnsiTheme="majorHAnsi" w:cs="Tahoma"/>
        </w:rPr>
      </w:pPr>
      <w:r>
        <w:rPr>
          <w:rFonts w:asciiTheme="majorHAnsi" w:hAnsiTheme="majorHAnsi" w:cs="Tahoma"/>
        </w:rPr>
        <w:t>Zamawiający umożliwi Wykonawcy dostęp do energii elektrycznej, wody i innych mediów, z tym zastrzeżeniem, że koszty ich zużycia ponosi Wykonawca.</w:t>
      </w:r>
    </w:p>
    <w:p w:rsidR="005111C2" w:rsidRDefault="00E252F5">
      <w:pPr>
        <w:pStyle w:val="Akapitzlist"/>
        <w:numPr>
          <w:ilvl w:val="0"/>
          <w:numId w:val="10"/>
        </w:numPr>
        <w:ind w:left="284" w:hanging="284"/>
        <w:jc w:val="both"/>
        <w:rPr>
          <w:rFonts w:asciiTheme="majorHAnsi" w:hAnsiTheme="majorHAnsi" w:cs="Tahoma"/>
        </w:rPr>
      </w:pPr>
      <w:r>
        <w:rPr>
          <w:rFonts w:asciiTheme="majorHAnsi" w:hAnsiTheme="majorHAnsi" w:cs="Tahoma"/>
        </w:rPr>
        <w:t>Zamawiający przystąpi do odbioru i odbierze roboty zgodnie z postanowieniami określonymi w § 9 Umowy.</w:t>
      </w:r>
    </w:p>
    <w:p w:rsidR="005111C2" w:rsidRDefault="00177EC3">
      <w:pPr>
        <w:jc w:val="center"/>
        <w:rPr>
          <w:rFonts w:asciiTheme="majorHAnsi" w:hAnsiTheme="majorHAnsi"/>
          <w:b/>
          <w:bCs/>
          <w:color w:val="000000"/>
          <w:sz w:val="20"/>
          <w:szCs w:val="20"/>
        </w:rPr>
      </w:pPr>
      <w:r>
        <w:rPr>
          <w:rFonts w:asciiTheme="majorHAnsi" w:hAnsiTheme="majorHAnsi"/>
          <w:b/>
          <w:bCs/>
          <w:color w:val="000000"/>
          <w:sz w:val="20"/>
          <w:szCs w:val="20"/>
        </w:rPr>
        <w:t>§ 7</w:t>
      </w:r>
    </w:p>
    <w:p w:rsidR="005111C2" w:rsidRDefault="00E252F5">
      <w:pPr>
        <w:jc w:val="center"/>
        <w:rPr>
          <w:rFonts w:asciiTheme="majorHAnsi" w:hAnsiTheme="majorHAnsi"/>
          <w:b/>
          <w:bCs/>
          <w:color w:val="000000"/>
          <w:sz w:val="20"/>
          <w:szCs w:val="20"/>
        </w:rPr>
      </w:pPr>
      <w:r>
        <w:rPr>
          <w:rFonts w:asciiTheme="majorHAnsi" w:hAnsiTheme="majorHAnsi"/>
          <w:b/>
          <w:bCs/>
          <w:color w:val="000000"/>
          <w:sz w:val="20"/>
          <w:szCs w:val="20"/>
        </w:rPr>
        <w:t xml:space="preserve">ZMIANA MATERIAŁÓW I TECHNOLOGII </w:t>
      </w:r>
    </w:p>
    <w:p w:rsidR="005111C2" w:rsidRDefault="00E252F5">
      <w:pPr>
        <w:pStyle w:val="Tekstpodstawowywcity2"/>
        <w:widowControl w:val="0"/>
        <w:numPr>
          <w:ilvl w:val="0"/>
          <w:numId w:val="38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Theme="majorHAnsi" w:hAnsiTheme="majorHAnsi"/>
          <w:iCs/>
        </w:rPr>
      </w:pPr>
      <w:r>
        <w:rPr>
          <w:rFonts w:asciiTheme="majorHAnsi" w:hAnsiTheme="majorHAnsi"/>
          <w:iCs/>
        </w:rPr>
        <w:t xml:space="preserve">W przypadkach konieczności zmiany umowy w zakresie materiałów, parametrów technicznych, technologii wykonywania robót, sposobu i zakresu wykonania przedmiotu umowy, w sytuacjach wskazanych w § 19 ust. 1 pkt 2, Inspektor Nadzoru lub </w:t>
      </w:r>
      <w:r>
        <w:rPr>
          <w:rFonts w:asciiTheme="majorHAnsi" w:hAnsiTheme="majorHAnsi"/>
        </w:rPr>
        <w:t>Wykonawca</w:t>
      </w:r>
      <w:r>
        <w:rPr>
          <w:rFonts w:asciiTheme="majorHAnsi" w:hAnsiTheme="majorHAnsi"/>
          <w:iCs/>
        </w:rPr>
        <w:t xml:space="preserve"> zgłosi na piśmie </w:t>
      </w:r>
      <w:r>
        <w:rPr>
          <w:rFonts w:asciiTheme="majorHAnsi" w:hAnsiTheme="majorHAnsi"/>
        </w:rPr>
        <w:t>Zamawiającemu</w:t>
      </w:r>
      <w:r>
        <w:rPr>
          <w:rFonts w:asciiTheme="majorHAnsi" w:hAnsiTheme="majorHAnsi"/>
          <w:iCs/>
        </w:rPr>
        <w:t xml:space="preserve"> konieczność/propozycję wprowadzenia zmian:</w:t>
      </w:r>
    </w:p>
    <w:p w:rsidR="005111C2" w:rsidRDefault="00E252F5">
      <w:pPr>
        <w:tabs>
          <w:tab w:val="left" w:pos="720"/>
        </w:tabs>
        <w:ind w:left="720" w:hanging="436"/>
        <w:jc w:val="both"/>
        <w:rPr>
          <w:rFonts w:asciiTheme="majorHAnsi" w:hAnsiTheme="majorHAnsi"/>
          <w:color w:val="000000"/>
          <w:sz w:val="20"/>
          <w:szCs w:val="20"/>
        </w:rPr>
      </w:pPr>
      <w:r>
        <w:rPr>
          <w:rFonts w:asciiTheme="majorHAnsi" w:hAnsiTheme="majorHAnsi"/>
          <w:color w:val="000000"/>
          <w:sz w:val="20"/>
          <w:szCs w:val="20"/>
        </w:rPr>
        <w:t>1) rozwiązań zamiennych w stosunku do założonych;</w:t>
      </w:r>
    </w:p>
    <w:p w:rsidR="005111C2" w:rsidRDefault="00E252F5">
      <w:pPr>
        <w:spacing w:after="120" w:line="240" w:lineRule="auto"/>
        <w:jc w:val="center"/>
        <w:rPr>
          <w:rFonts w:asciiTheme="majorHAnsi" w:hAnsiTheme="majorHAnsi" w:cs="Tahoma"/>
        </w:rPr>
      </w:pPr>
      <w:r>
        <w:rPr>
          <w:rFonts w:asciiTheme="majorHAnsi" w:hAnsiTheme="majorHAnsi" w:cs="Tahoma"/>
        </w:rPr>
        <w:t>ODBIÓR ROBÓT</w:t>
      </w:r>
    </w:p>
    <w:p w:rsidR="005111C2" w:rsidRDefault="00177EC3">
      <w:pPr>
        <w:spacing w:after="120" w:line="240" w:lineRule="auto"/>
        <w:jc w:val="center"/>
        <w:rPr>
          <w:rFonts w:asciiTheme="majorHAnsi" w:hAnsiTheme="majorHAnsi" w:cs="Tahoma"/>
        </w:rPr>
      </w:pPr>
      <w:r>
        <w:rPr>
          <w:rFonts w:asciiTheme="majorHAnsi" w:hAnsiTheme="majorHAnsi" w:cs="Tahoma"/>
        </w:rPr>
        <w:t>§ 8</w:t>
      </w:r>
    </w:p>
    <w:p w:rsidR="005111C2" w:rsidRDefault="00E252F5">
      <w:pPr>
        <w:pStyle w:val="Akapitzlist"/>
        <w:numPr>
          <w:ilvl w:val="0"/>
          <w:numId w:val="11"/>
        </w:numPr>
        <w:jc w:val="both"/>
        <w:rPr>
          <w:rFonts w:asciiTheme="majorHAnsi" w:hAnsiTheme="majorHAnsi" w:cs="Tahoma"/>
        </w:rPr>
      </w:pPr>
      <w:r>
        <w:rPr>
          <w:rFonts w:asciiTheme="majorHAnsi" w:hAnsiTheme="majorHAnsi" w:cs="Tahoma"/>
        </w:rPr>
        <w:t>Wykonawca zgłasza gotowość do odbioru całości robót (odbiór końcowy) przekazując Zamawiającemu zawiadomienie o tej gotowości w formie pisemnej.</w:t>
      </w:r>
    </w:p>
    <w:p w:rsidR="005111C2" w:rsidRDefault="00E252F5">
      <w:pPr>
        <w:pStyle w:val="Akapitzlist"/>
        <w:numPr>
          <w:ilvl w:val="0"/>
          <w:numId w:val="11"/>
        </w:numPr>
        <w:jc w:val="both"/>
        <w:rPr>
          <w:rFonts w:asciiTheme="majorHAnsi" w:hAnsiTheme="majorHAnsi" w:cs="Tahoma"/>
        </w:rPr>
      </w:pPr>
      <w:r>
        <w:rPr>
          <w:rFonts w:asciiTheme="majorHAnsi" w:hAnsiTheme="majorHAnsi" w:cs="Tahoma"/>
        </w:rPr>
        <w:t>Zamawiający w terminie do 3 dni roboczych od daty zgłoszenia gotowości do odbioru robót wyznaczy termin przystąpienia do odbioru tych robót, o którym powiadomi Wykonawcę. Z czynności odbioru robót spisany zostanie protokół zawierający wszelkie dokonywane w trakcie odbioru ustalenia oraz terminy wyznaczone na usunięcie ewentualnych wad stwierdzonych w trakcie odbioru. Protokół odbioru będzie podpisany przez uczestników tej czynności.</w:t>
      </w:r>
    </w:p>
    <w:p w:rsidR="005111C2" w:rsidRDefault="00E252F5">
      <w:pPr>
        <w:pStyle w:val="Akapitzlist"/>
        <w:numPr>
          <w:ilvl w:val="0"/>
          <w:numId w:val="11"/>
        </w:numPr>
        <w:jc w:val="both"/>
        <w:rPr>
          <w:rFonts w:asciiTheme="majorHAnsi" w:hAnsiTheme="majorHAnsi" w:cs="Tahoma"/>
        </w:rPr>
      </w:pPr>
      <w:r>
        <w:rPr>
          <w:rFonts w:asciiTheme="majorHAnsi" w:hAnsiTheme="majorHAnsi" w:cs="Tahoma"/>
        </w:rPr>
        <w:t xml:space="preserve"> Odbioru robót ze strony Zamawiającego może dokonać Komisja odbiorowa powołana przez Zamawiającego </w:t>
      </w:r>
      <w:r>
        <w:rPr>
          <w:rFonts w:asciiTheme="majorHAnsi" w:hAnsiTheme="majorHAnsi"/>
        </w:rPr>
        <w:t>w drodze zarządzenia. Komisja zostanie powołana po zgłoszeniu gotowości przez Wykonawcę</w:t>
      </w:r>
      <w:r>
        <w:rPr>
          <w:rFonts w:asciiTheme="majorHAnsi" w:hAnsiTheme="majorHAnsi" w:cs="Tahoma"/>
        </w:rPr>
        <w:t>.</w:t>
      </w:r>
    </w:p>
    <w:p w:rsidR="005111C2" w:rsidRDefault="00E252F5">
      <w:pPr>
        <w:pStyle w:val="Akapitzlist"/>
        <w:numPr>
          <w:ilvl w:val="0"/>
          <w:numId w:val="11"/>
        </w:numPr>
        <w:jc w:val="both"/>
        <w:rPr>
          <w:rFonts w:asciiTheme="majorHAnsi" w:hAnsiTheme="majorHAnsi" w:cs="Tahoma"/>
        </w:rPr>
      </w:pPr>
      <w:r>
        <w:rPr>
          <w:rFonts w:asciiTheme="majorHAnsi" w:hAnsiTheme="majorHAnsi" w:cs="Tahoma"/>
        </w:rPr>
        <w:t>Najpóźniej w dniu rozpoczęcia odbioru robót Wykonawca przekaże Zamawiającemu niezbędne dokumenty, w szczególności protokoły badań, zestawienia wartości wykonanych robót, dokumentację powykonawczą (dotyczy odbioru końcowego) i inne umożliwiające ocenę prawidłowego wykonania przedmiotu umowy (atesty, certyfikaty, poświadczenia zgodności). Brak w/w dokumentów skutkować będzie odmową przystąpienia do odbioru robót.</w:t>
      </w:r>
    </w:p>
    <w:p w:rsidR="005111C2" w:rsidRDefault="00E252F5">
      <w:pPr>
        <w:pStyle w:val="Akapitzlist"/>
        <w:numPr>
          <w:ilvl w:val="0"/>
          <w:numId w:val="11"/>
        </w:numPr>
        <w:jc w:val="both"/>
        <w:rPr>
          <w:rFonts w:asciiTheme="majorHAnsi" w:hAnsiTheme="majorHAnsi" w:cs="Tahoma"/>
        </w:rPr>
      </w:pPr>
      <w:r>
        <w:rPr>
          <w:rFonts w:asciiTheme="majorHAnsi" w:hAnsiTheme="majorHAnsi" w:cs="Tahoma"/>
        </w:rPr>
        <w:t>W przypadku stwierdzenia w toku odbioru wad lub usterek, Wykonawca jest zobowiązany do ich usunięcia w technicznie uzasadnionym terminie wyznaczonym przez Komisję odbiorową. Po ich usunięciu Strony ponownie przystąpią do odbioru na zasadach określonych odpowiednio w ust. 1 - 3.</w:t>
      </w:r>
    </w:p>
    <w:p w:rsidR="005111C2" w:rsidRDefault="00E252F5">
      <w:pPr>
        <w:pStyle w:val="Akapitzlist"/>
        <w:numPr>
          <w:ilvl w:val="0"/>
          <w:numId w:val="11"/>
        </w:numPr>
        <w:jc w:val="both"/>
        <w:rPr>
          <w:rFonts w:asciiTheme="majorHAnsi" w:hAnsiTheme="majorHAnsi" w:cs="Tahoma"/>
        </w:rPr>
      </w:pPr>
      <w:r>
        <w:rPr>
          <w:rFonts w:asciiTheme="majorHAnsi" w:hAnsiTheme="majorHAnsi" w:cs="Tahoma"/>
        </w:rPr>
        <w:lastRenderedPageBreak/>
        <w:t>Zam</w:t>
      </w:r>
      <w:bookmarkStart w:id="3" w:name="_GoBack"/>
      <w:bookmarkEnd w:id="3"/>
      <w:r>
        <w:rPr>
          <w:rFonts w:asciiTheme="majorHAnsi" w:hAnsiTheme="majorHAnsi" w:cs="Tahoma"/>
        </w:rPr>
        <w:t>awiający odstąpi od odbioru robót, jeżeli stwierdzi, że zgłoszone do odbioru roboty nie zostały wykonane.</w:t>
      </w:r>
    </w:p>
    <w:p w:rsidR="005111C2" w:rsidRDefault="005111C2">
      <w:pPr>
        <w:jc w:val="both"/>
        <w:rPr>
          <w:rFonts w:asciiTheme="majorHAnsi" w:hAnsiTheme="majorHAnsi" w:cs="Tahoma"/>
        </w:rPr>
      </w:pPr>
    </w:p>
    <w:p w:rsidR="005111C2" w:rsidRDefault="00E252F5">
      <w:pPr>
        <w:spacing w:after="120" w:line="240" w:lineRule="auto"/>
        <w:jc w:val="center"/>
        <w:rPr>
          <w:rFonts w:asciiTheme="majorHAnsi" w:hAnsiTheme="majorHAnsi" w:cs="Tahoma"/>
        </w:rPr>
      </w:pPr>
      <w:r>
        <w:rPr>
          <w:rFonts w:asciiTheme="majorHAnsi" w:hAnsiTheme="majorHAnsi" w:cs="Tahoma"/>
        </w:rPr>
        <w:t>WARUNKI PŁATNOŚCI</w:t>
      </w:r>
    </w:p>
    <w:p w:rsidR="005111C2" w:rsidRDefault="00177EC3">
      <w:pPr>
        <w:spacing w:after="120" w:line="240" w:lineRule="auto"/>
        <w:jc w:val="center"/>
        <w:rPr>
          <w:rFonts w:asciiTheme="majorHAnsi" w:hAnsiTheme="majorHAnsi" w:cs="Tahoma"/>
        </w:rPr>
      </w:pPr>
      <w:r>
        <w:rPr>
          <w:rFonts w:asciiTheme="majorHAnsi" w:hAnsiTheme="majorHAnsi" w:cs="Tahoma"/>
        </w:rPr>
        <w:t>§ 9</w:t>
      </w:r>
    </w:p>
    <w:p w:rsidR="005111C2" w:rsidRDefault="00E252F5">
      <w:pPr>
        <w:pStyle w:val="ZALACZNIK-Wyliczenie2-x"/>
        <w:numPr>
          <w:ilvl w:val="0"/>
          <w:numId w:val="12"/>
        </w:numPr>
        <w:tabs>
          <w:tab w:val="clear" w:pos="539"/>
          <w:tab w:val="clear" w:pos="9072"/>
        </w:tabs>
        <w:rPr>
          <w:rFonts w:asciiTheme="majorHAnsi" w:hAnsiTheme="majorHAnsi" w:cs="Calibri"/>
          <w:sz w:val="22"/>
          <w:szCs w:val="22"/>
        </w:rPr>
      </w:pPr>
      <w:r>
        <w:rPr>
          <w:rFonts w:asciiTheme="majorHAnsi" w:hAnsiTheme="majorHAnsi" w:cs="Calibri"/>
          <w:sz w:val="22"/>
          <w:szCs w:val="22"/>
        </w:rPr>
        <w:t>Strony przewidują rozliczenie umowy jednorazowo.</w:t>
      </w:r>
    </w:p>
    <w:p w:rsidR="005111C2" w:rsidRDefault="00E252F5">
      <w:pPr>
        <w:pStyle w:val="ZALACZNIK-Wyliczenie2-x"/>
        <w:numPr>
          <w:ilvl w:val="0"/>
          <w:numId w:val="12"/>
        </w:numPr>
        <w:rPr>
          <w:rFonts w:asciiTheme="majorHAnsi" w:hAnsiTheme="majorHAnsi" w:cs="Tahoma"/>
          <w:sz w:val="22"/>
          <w:szCs w:val="22"/>
        </w:rPr>
      </w:pPr>
      <w:r>
        <w:rPr>
          <w:rFonts w:asciiTheme="majorHAnsi" w:hAnsiTheme="majorHAnsi" w:cs="Tahoma"/>
          <w:sz w:val="22"/>
          <w:szCs w:val="22"/>
        </w:rPr>
        <w:t>Zapłata wynagrodzenia będzie następowała na podstawie faktury uwzględniającej podatek VAT, w formie przelewów na rachunek bankowy Wykonawcy podany na fakturze, w terminie do 30 dni od daty otrzymania jej przez Zamawiającego. Za datę zapłaty wynagrodzenia, przyjmuje się datę obciążenia przez bank rachunku Zamawiającego.</w:t>
      </w:r>
    </w:p>
    <w:p w:rsidR="005111C2" w:rsidRDefault="00E252F5">
      <w:pPr>
        <w:pStyle w:val="ZALACZNIK-Wyliczenie2-x"/>
        <w:numPr>
          <w:ilvl w:val="0"/>
          <w:numId w:val="12"/>
        </w:numPr>
        <w:rPr>
          <w:rFonts w:asciiTheme="majorHAnsi" w:hAnsiTheme="majorHAnsi" w:cs="Tahoma"/>
          <w:sz w:val="22"/>
          <w:szCs w:val="22"/>
        </w:rPr>
      </w:pPr>
      <w:r>
        <w:rPr>
          <w:rFonts w:asciiTheme="majorHAnsi" w:hAnsiTheme="majorHAnsi" w:cs="Tahoma"/>
          <w:sz w:val="22"/>
          <w:szCs w:val="22"/>
        </w:rPr>
        <w:t>Ponad warunki wskazane w ust. 5, w przypadku wykonania robót przy udziale podwykonawcy lub dalszego podwykonawcy Wykonawca zobowiązany jest przedstawić - zestawienie robót wykonanych przez podwykonawcę lub dalszego podwykonawcę z określeniem ich zakresu i wartości wynikających z zaakceptowanej przez Zamawiającego umowy o podwykonawstwo, podpisane przez Kierownika robót, sprawdzone i zatwierdzone przez Inspektora Nadzoru Inwestorskiego,</w:t>
      </w:r>
    </w:p>
    <w:p w:rsidR="005111C2" w:rsidRDefault="00E252F5">
      <w:pPr>
        <w:pStyle w:val="ZALACZNIK-Wyliczenie2-x"/>
        <w:numPr>
          <w:ilvl w:val="0"/>
          <w:numId w:val="12"/>
        </w:numPr>
        <w:rPr>
          <w:rFonts w:asciiTheme="majorHAnsi" w:hAnsiTheme="majorHAnsi" w:cs="Tahoma"/>
          <w:sz w:val="22"/>
          <w:szCs w:val="22"/>
        </w:rPr>
      </w:pPr>
      <w:r>
        <w:rPr>
          <w:rFonts w:asciiTheme="majorHAnsi" w:hAnsiTheme="majorHAnsi" w:cs="Tahoma"/>
          <w:sz w:val="22"/>
          <w:szCs w:val="22"/>
        </w:rPr>
        <w:t>Podatek VAT naliczony będzie zgodnie z przepisami prawa obowiązującymi w dniu wystawienia faktury</w:t>
      </w:r>
    </w:p>
    <w:p w:rsidR="005111C2" w:rsidRDefault="00E252F5">
      <w:pPr>
        <w:pStyle w:val="ZALACZNIK-Wyliczenie2-x"/>
        <w:numPr>
          <w:ilvl w:val="0"/>
          <w:numId w:val="12"/>
        </w:numPr>
        <w:spacing w:line="276" w:lineRule="auto"/>
        <w:rPr>
          <w:rFonts w:asciiTheme="majorHAnsi" w:hAnsiTheme="majorHAnsi" w:cs="Tahoma"/>
          <w:i/>
          <w:iCs/>
          <w:color w:val="FF0000"/>
        </w:rPr>
      </w:pPr>
      <w:r>
        <w:rPr>
          <w:rFonts w:asciiTheme="majorHAnsi" w:hAnsiTheme="majorHAnsi" w:cs="Tahoma"/>
          <w:sz w:val="22"/>
          <w:szCs w:val="22"/>
        </w:rPr>
        <w:t>Odbiór, o którym mowa w § 5 ust. 5 nie zwalnia Wykonawcy z odpowiedzialności za wady i usterki w okresie rękojmi i gwarancji.</w:t>
      </w:r>
    </w:p>
    <w:p w:rsidR="005111C2" w:rsidRDefault="00E252F5">
      <w:pPr>
        <w:pStyle w:val="ZALACZNIK-Wyliczenie2-x"/>
        <w:numPr>
          <w:ilvl w:val="0"/>
          <w:numId w:val="12"/>
        </w:numPr>
        <w:spacing w:line="276" w:lineRule="auto"/>
        <w:rPr>
          <w:rFonts w:asciiTheme="majorHAnsi" w:hAnsiTheme="majorHAnsi" w:cs="Tahoma"/>
          <w:i/>
          <w:iCs/>
          <w:color w:val="FF0000"/>
        </w:rPr>
      </w:pPr>
      <w:r>
        <w:rPr>
          <w:rFonts w:asciiTheme="majorHAnsi" w:hAnsiTheme="majorHAnsi" w:cs="Tahoma"/>
          <w:sz w:val="22"/>
          <w:szCs w:val="22"/>
        </w:rPr>
        <w:t xml:space="preserve">Zapłata wynagrodzenia z zastrzeżeniem wynikającym z § 5 ust. 1, nastąpi przelewem, na rachunek bankowy Wykonawcy, w terminie do 30 dni, licząc od dnia doręczenia Zamawiającemu prawidłowo sporządzonej faktury VAT wraz z dokumentami, o których mowa odpowiednio w ust. 4, 5 i 6. </w:t>
      </w:r>
      <w:r>
        <w:rPr>
          <w:rFonts w:asciiTheme="majorHAnsi" w:hAnsiTheme="majorHAnsi" w:cs="Tahoma"/>
          <w:iCs/>
          <w:sz w:val="22"/>
          <w:szCs w:val="22"/>
        </w:rPr>
        <w:t xml:space="preserve">Za dzień zapłaty uznawany będzie dzień obciążenia rachunku bankowego Zamawiającego. </w:t>
      </w:r>
    </w:p>
    <w:p w:rsidR="005111C2" w:rsidRDefault="005111C2">
      <w:pPr>
        <w:spacing w:after="120" w:line="240" w:lineRule="auto"/>
        <w:jc w:val="center"/>
        <w:rPr>
          <w:rFonts w:asciiTheme="majorHAnsi" w:hAnsiTheme="majorHAnsi" w:cs="Tahoma"/>
        </w:rPr>
      </w:pPr>
    </w:p>
    <w:p w:rsidR="005111C2" w:rsidRDefault="005111C2">
      <w:pPr>
        <w:spacing w:after="120" w:line="240" w:lineRule="auto"/>
        <w:jc w:val="center"/>
        <w:rPr>
          <w:rFonts w:asciiTheme="majorHAnsi" w:hAnsiTheme="majorHAnsi" w:cs="Tahoma"/>
        </w:rPr>
      </w:pPr>
    </w:p>
    <w:p w:rsidR="005111C2" w:rsidRDefault="00E252F5">
      <w:pPr>
        <w:spacing w:after="120" w:line="240" w:lineRule="auto"/>
        <w:jc w:val="center"/>
        <w:rPr>
          <w:rFonts w:asciiTheme="majorHAnsi" w:hAnsiTheme="majorHAnsi" w:cs="Tahoma"/>
        </w:rPr>
      </w:pPr>
      <w:r>
        <w:rPr>
          <w:rFonts w:asciiTheme="majorHAnsi" w:hAnsiTheme="majorHAnsi" w:cs="Tahoma"/>
        </w:rPr>
        <w:t>KARY UMOWNE</w:t>
      </w:r>
    </w:p>
    <w:p w:rsidR="005111C2" w:rsidRDefault="00177EC3">
      <w:pPr>
        <w:spacing w:after="120" w:line="240" w:lineRule="auto"/>
        <w:jc w:val="center"/>
        <w:rPr>
          <w:rFonts w:asciiTheme="majorHAnsi" w:hAnsiTheme="majorHAnsi" w:cs="Tahoma"/>
        </w:rPr>
      </w:pPr>
      <w:r>
        <w:rPr>
          <w:rFonts w:asciiTheme="majorHAnsi" w:hAnsiTheme="majorHAnsi" w:cs="Tahoma"/>
        </w:rPr>
        <w:t>§ 10</w:t>
      </w:r>
    </w:p>
    <w:p w:rsidR="005111C2" w:rsidRDefault="00E252F5">
      <w:pPr>
        <w:pStyle w:val="Akapitzlist"/>
        <w:numPr>
          <w:ilvl w:val="0"/>
          <w:numId w:val="19"/>
        </w:numPr>
        <w:jc w:val="both"/>
        <w:rPr>
          <w:rFonts w:asciiTheme="majorHAnsi" w:hAnsiTheme="majorHAnsi" w:cs="Tahoma"/>
        </w:rPr>
      </w:pPr>
      <w:r>
        <w:rPr>
          <w:rFonts w:asciiTheme="majorHAnsi" w:hAnsiTheme="majorHAnsi" w:cs="Tahoma"/>
        </w:rPr>
        <w:t>Wykonawca zapłaci Zamawiającemu kary umowne z zastrzeżeniem wynikającym z ust. 4:</w:t>
      </w:r>
    </w:p>
    <w:p w:rsidR="005111C2" w:rsidRDefault="00E252F5">
      <w:pPr>
        <w:pStyle w:val="Akapitzlist"/>
        <w:numPr>
          <w:ilvl w:val="0"/>
          <w:numId w:val="20"/>
        </w:numPr>
        <w:ind w:left="1276" w:hanging="567"/>
        <w:jc w:val="both"/>
        <w:rPr>
          <w:rFonts w:asciiTheme="majorHAnsi" w:hAnsiTheme="majorHAnsi" w:cs="Tahoma"/>
        </w:rPr>
      </w:pPr>
      <w:r>
        <w:rPr>
          <w:rFonts w:asciiTheme="majorHAnsi" w:hAnsiTheme="majorHAnsi" w:cs="Tahoma"/>
        </w:rPr>
        <w:t>za zwłokę w wykonaniu przedmiotu Umowy - w wysokości 0,5 % wynagrodzenia brutto</w:t>
      </w:r>
      <w:r>
        <w:rPr>
          <w:rFonts w:asciiTheme="majorHAnsi" w:hAnsiTheme="majorHAnsi" w:cs="Tahoma"/>
          <w:color w:val="FF0000"/>
        </w:rPr>
        <w:t xml:space="preserve"> </w:t>
      </w:r>
      <w:r>
        <w:rPr>
          <w:rFonts w:asciiTheme="majorHAnsi" w:hAnsiTheme="majorHAnsi" w:cs="Tahoma"/>
        </w:rPr>
        <w:t>określonego w § 4 ust. 1 Umowy, za każdy rozpoczęty dzień zwłoki;</w:t>
      </w:r>
    </w:p>
    <w:p w:rsidR="005111C2" w:rsidRDefault="00E252F5">
      <w:pPr>
        <w:pStyle w:val="Akapitzlist"/>
        <w:numPr>
          <w:ilvl w:val="0"/>
          <w:numId w:val="20"/>
        </w:numPr>
        <w:ind w:left="1276" w:hanging="567"/>
        <w:jc w:val="both"/>
        <w:rPr>
          <w:rFonts w:asciiTheme="majorHAnsi" w:hAnsiTheme="majorHAnsi" w:cs="Tahoma"/>
        </w:rPr>
      </w:pPr>
      <w:r>
        <w:rPr>
          <w:rFonts w:asciiTheme="majorHAnsi" w:hAnsiTheme="majorHAnsi" w:cs="Tahoma"/>
        </w:rPr>
        <w:t>za zwłokę w usunięciu wad stwierdzonych przy odbiorze końcowym lub ujawnionych w okresie rękojmi lub gwarancji – w wysokości 0,5 % wynagrodzenia brutto określonego w § 4 ust. 1 Umowy, za każdy rozpoczęty dzień zwłoki,</w:t>
      </w:r>
    </w:p>
    <w:p w:rsidR="005111C2" w:rsidRDefault="00E252F5">
      <w:pPr>
        <w:pStyle w:val="Akapitzlist"/>
        <w:numPr>
          <w:ilvl w:val="0"/>
          <w:numId w:val="20"/>
        </w:numPr>
        <w:ind w:left="1276" w:hanging="567"/>
        <w:jc w:val="both"/>
        <w:rPr>
          <w:rFonts w:asciiTheme="majorHAnsi" w:hAnsiTheme="majorHAnsi" w:cs="Tahoma"/>
        </w:rPr>
      </w:pPr>
      <w:r>
        <w:rPr>
          <w:rFonts w:asciiTheme="majorHAnsi" w:hAnsiTheme="majorHAnsi" w:cs="Tahoma"/>
        </w:rPr>
        <w:t>za nieprzedłożenie kopii polisy ubezpieczeniowej o której mowa w § 16 ust. 4 - w wysokości 0,5 % wynagrodzenia  brutto określonej  w § 4 ust. 1 Umowy;</w:t>
      </w:r>
    </w:p>
    <w:p w:rsidR="005111C2" w:rsidRDefault="00E252F5">
      <w:pPr>
        <w:pStyle w:val="Akapitzlist"/>
        <w:numPr>
          <w:ilvl w:val="0"/>
          <w:numId w:val="20"/>
        </w:numPr>
        <w:ind w:left="1276" w:hanging="567"/>
        <w:jc w:val="both"/>
        <w:rPr>
          <w:rFonts w:asciiTheme="majorHAnsi" w:hAnsiTheme="majorHAnsi" w:cs="Tahoma"/>
        </w:rPr>
      </w:pPr>
      <w:r>
        <w:rPr>
          <w:rFonts w:asciiTheme="majorHAnsi" w:hAnsiTheme="majorHAnsi" w:cs="Tahoma"/>
        </w:rPr>
        <w:t xml:space="preserve">za nieprzedłożenie kopii dowodu opłacenia składek ubezpieczeniowych lub każdej jej raty o których mowa w § 16 ust. 5 - w wysokości 0,25 % kwoty brutto wyszczególnionej w § 4 ust. 1, za każdy dzień zwłoki. </w:t>
      </w:r>
    </w:p>
    <w:p w:rsidR="005111C2" w:rsidRDefault="00E252F5">
      <w:pPr>
        <w:pStyle w:val="Akapitzlist"/>
        <w:numPr>
          <w:ilvl w:val="0"/>
          <w:numId w:val="20"/>
        </w:numPr>
        <w:ind w:left="1276" w:hanging="567"/>
        <w:jc w:val="both"/>
        <w:rPr>
          <w:rFonts w:asciiTheme="majorHAnsi" w:hAnsiTheme="majorHAnsi" w:cs="Tahoma"/>
        </w:rPr>
      </w:pPr>
      <w:r>
        <w:rPr>
          <w:rFonts w:asciiTheme="majorHAnsi" w:hAnsiTheme="majorHAnsi" w:cs="Tahoma"/>
        </w:rPr>
        <w:t>w razie odstąpienia przez Zamawiającego od Umowy z przyczyn leżących po stronie Wykonawcy, w szczególności określonych w § 17 ust. 2 Umowy - w wysokości 10 % wynagrodzenia brutto</w:t>
      </w:r>
      <w:r>
        <w:rPr>
          <w:rFonts w:asciiTheme="majorHAnsi" w:hAnsiTheme="majorHAnsi" w:cs="Tahoma"/>
          <w:color w:val="FF0000"/>
        </w:rPr>
        <w:t xml:space="preserve"> </w:t>
      </w:r>
      <w:r>
        <w:rPr>
          <w:rFonts w:asciiTheme="majorHAnsi" w:hAnsiTheme="majorHAnsi" w:cs="Tahoma"/>
        </w:rPr>
        <w:t>określonego w § 4 ust. 1 Umowy.</w:t>
      </w:r>
    </w:p>
    <w:p w:rsidR="005111C2" w:rsidRDefault="00E252F5">
      <w:pPr>
        <w:pStyle w:val="Akapitzlist"/>
        <w:numPr>
          <w:ilvl w:val="0"/>
          <w:numId w:val="19"/>
        </w:numPr>
        <w:jc w:val="both"/>
        <w:rPr>
          <w:rFonts w:asciiTheme="majorHAnsi" w:hAnsiTheme="majorHAnsi" w:cs="Tahoma"/>
        </w:rPr>
      </w:pPr>
      <w:r>
        <w:rPr>
          <w:rFonts w:asciiTheme="majorHAnsi" w:hAnsiTheme="majorHAnsi" w:cs="Tahoma"/>
        </w:rPr>
        <w:lastRenderedPageBreak/>
        <w:t>Zamawiający zapłaci Wykonawcy odsetki ustawowe za opóźnienie w zapłacie wynagrodzenia, liczone od wartości zaległej</w:t>
      </w:r>
      <w:r>
        <w:rPr>
          <w:rFonts w:asciiTheme="majorHAnsi" w:hAnsiTheme="majorHAnsi"/>
        </w:rPr>
        <w:t xml:space="preserve"> </w:t>
      </w:r>
      <w:r>
        <w:rPr>
          <w:rFonts w:asciiTheme="majorHAnsi" w:hAnsiTheme="majorHAnsi" w:cs="Tahoma"/>
        </w:rPr>
        <w:t>w przypadku braku zapłaty w terminie określonym w §10 ust. 5 faktury.</w:t>
      </w:r>
    </w:p>
    <w:p w:rsidR="005111C2" w:rsidRDefault="00E252F5">
      <w:pPr>
        <w:pStyle w:val="Akapitzlist"/>
        <w:numPr>
          <w:ilvl w:val="0"/>
          <w:numId w:val="19"/>
        </w:numPr>
        <w:jc w:val="both"/>
        <w:rPr>
          <w:rFonts w:asciiTheme="majorHAnsi" w:hAnsiTheme="majorHAnsi" w:cs="Tahoma"/>
        </w:rPr>
      </w:pPr>
      <w:r>
        <w:rPr>
          <w:rFonts w:asciiTheme="majorHAnsi" w:hAnsiTheme="majorHAnsi" w:cs="Tahoma"/>
        </w:rPr>
        <w:t>Zamawiającemu przysługuje prawo do potrącenia naliczonych kar umownych, o których mowa w ust. 1, z wynagrodzenia Wykonawcy. Skutkiem potrącenia będzie odpowiednie umniejszenie wypłacanego Wykonawcy wynagrodzenia, po uprzednim, pisemnym powiadomieniu jego o wysokości i sposobie wyliczenia kar umownych.</w:t>
      </w:r>
    </w:p>
    <w:p w:rsidR="005111C2" w:rsidRDefault="00E252F5">
      <w:pPr>
        <w:pStyle w:val="Akapitzlist"/>
        <w:numPr>
          <w:ilvl w:val="0"/>
          <w:numId w:val="19"/>
        </w:numPr>
        <w:jc w:val="both"/>
        <w:rPr>
          <w:rFonts w:asciiTheme="majorHAnsi" w:hAnsiTheme="majorHAnsi" w:cs="Tahoma"/>
        </w:rPr>
      </w:pPr>
      <w:r>
        <w:rPr>
          <w:rFonts w:asciiTheme="majorHAnsi" w:hAnsiTheme="majorHAnsi" w:cs="Tahoma"/>
        </w:rPr>
        <w:t>Strony mogą dochodzić odszkodowania przewyższającego wartość zastrzeżonych kar umownych.</w:t>
      </w:r>
    </w:p>
    <w:p w:rsidR="005111C2" w:rsidRDefault="00E252F5">
      <w:pPr>
        <w:pStyle w:val="Akapitzlist"/>
        <w:numPr>
          <w:ilvl w:val="0"/>
          <w:numId w:val="19"/>
        </w:numPr>
        <w:jc w:val="both"/>
        <w:rPr>
          <w:rFonts w:asciiTheme="majorHAnsi" w:hAnsiTheme="majorHAnsi" w:cs="Tahoma"/>
        </w:rPr>
      </w:pPr>
      <w:r>
        <w:rPr>
          <w:rFonts w:asciiTheme="majorHAnsi" w:hAnsiTheme="majorHAnsi" w:cs="Tahoma"/>
        </w:rPr>
        <w:t>Wysokość każdej z kar umownych, jak też łączna wysokość naliczonych na podstawie umowy kar umownych, nie może przekroczyć 20% wartości umowy brutto.</w:t>
      </w:r>
    </w:p>
    <w:p w:rsidR="005111C2" w:rsidRDefault="00E252F5">
      <w:pPr>
        <w:pStyle w:val="Akapitzlist"/>
        <w:numPr>
          <w:ilvl w:val="0"/>
          <w:numId w:val="19"/>
        </w:numPr>
        <w:jc w:val="both"/>
        <w:rPr>
          <w:rFonts w:asciiTheme="majorHAnsi" w:hAnsiTheme="majorHAnsi" w:cs="Tahoma"/>
        </w:rPr>
      </w:pPr>
      <w:r>
        <w:rPr>
          <w:rFonts w:asciiTheme="majorHAnsi" w:hAnsiTheme="majorHAnsi" w:cs="Tahoma"/>
        </w:rPr>
        <w:t>Strony dopuszczają dochodzenie kar umownych również po rozwiązaniu lub odstąpieniu od umowy.</w:t>
      </w:r>
    </w:p>
    <w:p w:rsidR="005111C2" w:rsidRDefault="00E252F5">
      <w:pPr>
        <w:spacing w:after="120" w:line="240" w:lineRule="auto"/>
        <w:jc w:val="center"/>
        <w:rPr>
          <w:rFonts w:asciiTheme="majorHAnsi" w:hAnsiTheme="majorHAnsi" w:cs="Tahoma"/>
        </w:rPr>
      </w:pPr>
      <w:r>
        <w:rPr>
          <w:rFonts w:asciiTheme="majorHAnsi" w:hAnsiTheme="majorHAnsi" w:cs="Tahoma"/>
        </w:rPr>
        <w:t>WARUNKI GWARANCJI I RĘKOJMI</w:t>
      </w:r>
    </w:p>
    <w:p w:rsidR="005111C2" w:rsidRDefault="00177EC3">
      <w:pPr>
        <w:spacing w:after="120" w:line="240" w:lineRule="auto"/>
        <w:jc w:val="center"/>
        <w:rPr>
          <w:rFonts w:asciiTheme="majorHAnsi" w:hAnsiTheme="majorHAnsi" w:cs="Tahoma"/>
        </w:rPr>
      </w:pPr>
      <w:r>
        <w:rPr>
          <w:rFonts w:asciiTheme="majorHAnsi" w:hAnsiTheme="majorHAnsi" w:cs="Tahoma"/>
        </w:rPr>
        <w:t>§ 11</w:t>
      </w:r>
    </w:p>
    <w:p w:rsidR="005111C2" w:rsidRDefault="00E252F5">
      <w:pPr>
        <w:pStyle w:val="Akapitzlist"/>
        <w:numPr>
          <w:ilvl w:val="0"/>
          <w:numId w:val="21"/>
        </w:numPr>
        <w:jc w:val="both"/>
        <w:rPr>
          <w:rFonts w:asciiTheme="majorHAnsi" w:hAnsiTheme="majorHAnsi" w:cs="Tahoma"/>
        </w:rPr>
      </w:pPr>
      <w:r>
        <w:rPr>
          <w:rFonts w:asciiTheme="majorHAnsi" w:hAnsiTheme="majorHAnsi" w:cs="Tahoma"/>
        </w:rPr>
        <w:t xml:space="preserve">Wykonawca udziela gwarancji na wady w robociźnie, zastosowane materiały i urządzenia na okres </w:t>
      </w:r>
      <w:r w:rsidRPr="000566F0">
        <w:t>2</w:t>
      </w:r>
      <w:r w:rsidR="00B2692D" w:rsidRPr="000566F0">
        <w:t xml:space="preserve">4 </w:t>
      </w:r>
      <w:r>
        <w:rPr>
          <w:rFonts w:asciiTheme="majorHAnsi" w:hAnsiTheme="majorHAnsi" w:cs="Tahoma"/>
        </w:rPr>
        <w:t>miesięcy, a w przypadku, gdy gwarancja udzielona przez producenta danego materiału lub urządzeń jest dłuższa, to na okres gwarancji udzielonej przez danego producenta. Bieg gwarancji rozpoczyna się w dniu następnym, po odbiorze końcowym przedmiotu umowy.</w:t>
      </w:r>
    </w:p>
    <w:p w:rsidR="005111C2" w:rsidRDefault="00E252F5">
      <w:pPr>
        <w:pStyle w:val="Akapitzlist"/>
        <w:numPr>
          <w:ilvl w:val="0"/>
          <w:numId w:val="21"/>
        </w:numPr>
        <w:jc w:val="both"/>
        <w:rPr>
          <w:rFonts w:asciiTheme="majorHAnsi" w:hAnsiTheme="majorHAnsi" w:cs="Tahoma"/>
        </w:rPr>
      </w:pPr>
      <w:r>
        <w:rPr>
          <w:rFonts w:asciiTheme="majorHAnsi" w:hAnsiTheme="majorHAnsi" w:cs="Tahoma"/>
        </w:rPr>
        <w:t xml:space="preserve">Wykonawca udziela rękojmi na przedmiot umowy na okres </w:t>
      </w:r>
      <w:r w:rsidR="00177EC3">
        <w:rPr>
          <w:rFonts w:asciiTheme="majorHAnsi" w:hAnsiTheme="majorHAnsi" w:cs="Tahoma"/>
        </w:rPr>
        <w:t>24</w:t>
      </w:r>
      <w:r>
        <w:rPr>
          <w:rFonts w:asciiTheme="majorHAnsi" w:hAnsiTheme="majorHAnsi" w:cs="Tahoma"/>
        </w:rPr>
        <w:t xml:space="preserve"> miesięcy. Bieg terminu rękojmi rozpoczyna się w dniu następnym, po odbiorze końcowym przedmiotu umowy.</w:t>
      </w:r>
    </w:p>
    <w:p w:rsidR="005111C2" w:rsidRDefault="00E252F5">
      <w:pPr>
        <w:pStyle w:val="Akapitzlist"/>
        <w:numPr>
          <w:ilvl w:val="0"/>
          <w:numId w:val="21"/>
        </w:numPr>
        <w:jc w:val="both"/>
        <w:rPr>
          <w:rFonts w:asciiTheme="majorHAnsi" w:hAnsiTheme="majorHAnsi" w:cs="Tahoma"/>
        </w:rPr>
      </w:pPr>
      <w:r>
        <w:rPr>
          <w:rFonts w:asciiTheme="majorHAnsi" w:hAnsiTheme="majorHAnsi" w:cs="Tahoma"/>
        </w:rPr>
        <w:t>W okresie gwarancji i rękojmi Wykonawca zobowiązany jest do usunięcia ujawnionych wad w technicznie możliwym terminie wyznaczonym przez Zamawiającego. Do usunięcia ujawnionych wad Wykonawca zobowiązany jest przystąpić w terminie 7 dni licząc od dnia ich zgłoszenia przez Zamawiającego.</w:t>
      </w:r>
    </w:p>
    <w:p w:rsidR="005111C2" w:rsidRDefault="00E252F5">
      <w:pPr>
        <w:pStyle w:val="Akapitzlist"/>
        <w:numPr>
          <w:ilvl w:val="0"/>
          <w:numId w:val="21"/>
        </w:numPr>
        <w:jc w:val="both"/>
        <w:rPr>
          <w:rFonts w:asciiTheme="majorHAnsi" w:hAnsiTheme="majorHAnsi" w:cs="Tahoma"/>
        </w:rPr>
      </w:pPr>
      <w:r>
        <w:rPr>
          <w:rFonts w:asciiTheme="majorHAnsi" w:hAnsiTheme="majorHAnsi" w:cs="Tahoma"/>
        </w:rPr>
        <w:t>W przypadku, gdy Wykonawca odmówi usunięcia wad lub nie usunie ich w wyznaczonym przez Zamawiającego technicznie uzasadnionym terminie lub z okoliczności wynika, że nie zdoła on usunąć wad w wyznaczonym technicznie uzasadnionym terminie, Zamawiający ma prawo zlecić usunięcie tych wad osobie trzeciej na koszt Wykonawcy. Wykonanie tych robót nie zwalnia odpowiedzialności Wykonawcy z tytułu gwarancji i rękojmi.  Zamawiający będzie dochodził od Wykonawcy zwrotu tych kosztów z zabezpieczenia należytego wykonania umowy, a przypadku, gdy kwota ta okaże się niewystarczająca, na zasadach ogólnych.</w:t>
      </w:r>
    </w:p>
    <w:p w:rsidR="005111C2" w:rsidRDefault="00E252F5">
      <w:pPr>
        <w:pStyle w:val="Akapitzlist"/>
        <w:numPr>
          <w:ilvl w:val="0"/>
          <w:numId w:val="21"/>
        </w:numPr>
        <w:jc w:val="both"/>
        <w:rPr>
          <w:rFonts w:asciiTheme="majorHAnsi" w:hAnsiTheme="majorHAnsi" w:cs="Tahoma"/>
        </w:rPr>
      </w:pPr>
      <w:r>
        <w:rPr>
          <w:rFonts w:asciiTheme="majorHAnsi" w:hAnsiTheme="majorHAnsi" w:cs="Tahoma"/>
        </w:rPr>
        <w:t>Jeżeli w ramach gwarancji Wykonawca dokonał usunięcia wad, termin gwarancji ulega przedłużeniu o czas, w którym wada była usuwana.</w:t>
      </w:r>
    </w:p>
    <w:p w:rsidR="005111C2" w:rsidRDefault="00E252F5">
      <w:pPr>
        <w:pStyle w:val="Akapitzlist"/>
        <w:numPr>
          <w:ilvl w:val="0"/>
          <w:numId w:val="21"/>
        </w:numPr>
        <w:jc w:val="both"/>
        <w:rPr>
          <w:rFonts w:asciiTheme="majorHAnsi" w:hAnsiTheme="majorHAnsi" w:cs="Tahoma"/>
        </w:rPr>
      </w:pPr>
      <w:r>
        <w:rPr>
          <w:rFonts w:asciiTheme="majorHAnsi" w:hAnsiTheme="majorHAnsi" w:cs="Tahoma"/>
        </w:rPr>
        <w:t>Pomimo wygaśnięcia gwarancji lub rękojmi, Wykonawca jest zobowiązany usunąć wady, które zostały zgłoszone przez Zamawiającego w okresie trwania gwarancji lub rękojmi.</w:t>
      </w:r>
    </w:p>
    <w:p w:rsidR="005111C2" w:rsidRDefault="005111C2">
      <w:pPr>
        <w:spacing w:after="120" w:line="240" w:lineRule="auto"/>
        <w:jc w:val="center"/>
        <w:rPr>
          <w:rFonts w:asciiTheme="majorHAnsi" w:hAnsiTheme="majorHAnsi" w:cs="Tahoma"/>
        </w:rPr>
      </w:pPr>
    </w:p>
    <w:p w:rsidR="005111C2" w:rsidRDefault="00E252F5">
      <w:pPr>
        <w:spacing w:after="120" w:line="240" w:lineRule="auto"/>
        <w:jc w:val="center"/>
        <w:rPr>
          <w:rFonts w:asciiTheme="majorHAnsi" w:hAnsiTheme="majorHAnsi" w:cs="Tahoma"/>
        </w:rPr>
      </w:pPr>
      <w:r>
        <w:rPr>
          <w:rFonts w:asciiTheme="majorHAnsi" w:hAnsiTheme="majorHAnsi" w:cs="Tahoma"/>
        </w:rPr>
        <w:t>NADZÓR NAD ROBOTAMI ORAZ OSOBY ODPOWIEDZIALNE ZA PRAWIDŁOWE ICH WYKONANIE</w:t>
      </w:r>
    </w:p>
    <w:p w:rsidR="005111C2" w:rsidRDefault="00E252F5">
      <w:pPr>
        <w:spacing w:after="120" w:line="240" w:lineRule="auto"/>
        <w:jc w:val="center"/>
        <w:rPr>
          <w:rFonts w:asciiTheme="majorHAnsi" w:hAnsiTheme="majorHAnsi" w:cs="Tahoma"/>
        </w:rPr>
      </w:pPr>
      <w:r>
        <w:rPr>
          <w:rFonts w:asciiTheme="majorHAnsi" w:hAnsiTheme="majorHAnsi" w:cs="Tahoma"/>
        </w:rPr>
        <w:t>§ 1</w:t>
      </w:r>
      <w:r w:rsidR="00177EC3">
        <w:rPr>
          <w:rFonts w:asciiTheme="majorHAnsi" w:hAnsiTheme="majorHAnsi" w:cs="Tahoma"/>
        </w:rPr>
        <w:t>2</w:t>
      </w:r>
    </w:p>
    <w:p w:rsidR="005111C2" w:rsidRDefault="00E252F5">
      <w:pPr>
        <w:pStyle w:val="Akapitzlist"/>
        <w:numPr>
          <w:ilvl w:val="0"/>
          <w:numId w:val="34"/>
        </w:numPr>
        <w:jc w:val="both"/>
        <w:rPr>
          <w:rFonts w:asciiTheme="majorHAnsi" w:hAnsiTheme="majorHAnsi"/>
        </w:rPr>
      </w:pPr>
      <w:r>
        <w:rPr>
          <w:rFonts w:asciiTheme="majorHAnsi" w:hAnsiTheme="majorHAnsi" w:cs="Tahoma"/>
        </w:rPr>
        <w:t>Przedstawicielem Zamawiającego będzie……………………………</w:t>
      </w:r>
    </w:p>
    <w:p w:rsidR="005111C2" w:rsidRDefault="00E252F5">
      <w:pPr>
        <w:pStyle w:val="Akapitzlist"/>
        <w:numPr>
          <w:ilvl w:val="0"/>
          <w:numId w:val="34"/>
        </w:numPr>
        <w:jc w:val="both"/>
        <w:rPr>
          <w:rFonts w:asciiTheme="majorHAnsi" w:hAnsiTheme="majorHAnsi"/>
        </w:rPr>
      </w:pPr>
      <w:r>
        <w:rPr>
          <w:rFonts w:asciiTheme="majorHAnsi" w:hAnsiTheme="majorHAnsi" w:cs="Tahoma"/>
        </w:rPr>
        <w:t>Przedstawicielem Wykonawcy oraz odpowiedzialnym za wykonanie w całości przedmiotu umowy będzie ………………………………………………………….……</w:t>
      </w:r>
    </w:p>
    <w:p w:rsidR="005111C2" w:rsidRDefault="00E252F5">
      <w:pPr>
        <w:pStyle w:val="Akapitzlist"/>
        <w:numPr>
          <w:ilvl w:val="0"/>
          <w:numId w:val="34"/>
        </w:num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lastRenderedPageBreak/>
        <w:t>Wykonawca wyznacza:</w:t>
      </w:r>
    </w:p>
    <w:p w:rsidR="005111C2" w:rsidRDefault="00E252F5">
      <w:pPr>
        <w:pStyle w:val="Akapitzlist"/>
        <w:ind w:left="36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1)………………… jako kierownika robót…………</w:t>
      </w:r>
    </w:p>
    <w:p w:rsidR="005111C2" w:rsidRDefault="00E252F5">
      <w:pPr>
        <w:pStyle w:val="Akapitzlist"/>
        <w:ind w:left="36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2)………………….</w:t>
      </w:r>
    </w:p>
    <w:p w:rsidR="005111C2" w:rsidRDefault="005111C2">
      <w:pPr>
        <w:spacing w:after="120" w:line="240" w:lineRule="auto"/>
        <w:rPr>
          <w:rFonts w:asciiTheme="majorHAnsi" w:hAnsiTheme="majorHAnsi" w:cs="Tahoma"/>
        </w:rPr>
      </w:pPr>
    </w:p>
    <w:p w:rsidR="005111C2" w:rsidRDefault="00E252F5">
      <w:pPr>
        <w:spacing w:after="120" w:line="240" w:lineRule="auto"/>
        <w:jc w:val="center"/>
        <w:rPr>
          <w:rFonts w:asciiTheme="majorHAnsi" w:hAnsiTheme="majorHAnsi" w:cs="Tahoma"/>
        </w:rPr>
      </w:pPr>
      <w:r>
        <w:rPr>
          <w:rFonts w:asciiTheme="majorHAnsi" w:hAnsiTheme="majorHAnsi" w:cs="Tahoma"/>
        </w:rPr>
        <w:t>UBEZPIECZENIE WYKONAWCY</w:t>
      </w:r>
    </w:p>
    <w:p w:rsidR="005111C2" w:rsidRDefault="00177EC3">
      <w:pPr>
        <w:spacing w:after="120" w:line="240" w:lineRule="auto"/>
        <w:jc w:val="center"/>
        <w:rPr>
          <w:rFonts w:asciiTheme="majorHAnsi" w:hAnsiTheme="majorHAnsi" w:cs="Tahoma"/>
        </w:rPr>
      </w:pPr>
      <w:r>
        <w:rPr>
          <w:rFonts w:asciiTheme="majorHAnsi" w:hAnsiTheme="majorHAnsi" w:cs="Tahoma"/>
        </w:rPr>
        <w:t>§ 13</w:t>
      </w:r>
    </w:p>
    <w:p w:rsidR="005111C2" w:rsidRDefault="00E252F5">
      <w:pPr>
        <w:pStyle w:val="Akapitzlist"/>
        <w:numPr>
          <w:ilvl w:val="0"/>
          <w:numId w:val="22"/>
        </w:numPr>
        <w:jc w:val="both"/>
        <w:rPr>
          <w:rFonts w:asciiTheme="majorHAnsi" w:hAnsiTheme="majorHAnsi" w:cs="Tahoma"/>
        </w:rPr>
      </w:pPr>
      <w:r>
        <w:rPr>
          <w:rFonts w:asciiTheme="majorHAnsi" w:hAnsiTheme="majorHAnsi" w:cs="Tahoma"/>
        </w:rPr>
        <w:t>Wykonawca zobowiązany jest w dniu zawarcia umowy posiadać ubezpieczenie od odpowiedzialności cywilnej za szkody osobowe i rzeczowe, wyrządzone przy realizacji umowy Zamawiającemu i osobom trzecim z tytułu czynów niedozwolonych, na sumę gwarancyjną nie niższą niż 50</w:t>
      </w:r>
      <w:r w:rsidR="00177EC3">
        <w:rPr>
          <w:rFonts w:asciiTheme="majorHAnsi" w:hAnsiTheme="majorHAnsi" w:cs="Tahoma"/>
        </w:rPr>
        <w:t xml:space="preserve"> </w:t>
      </w:r>
      <w:r>
        <w:rPr>
          <w:rFonts w:asciiTheme="majorHAnsi" w:hAnsiTheme="majorHAnsi" w:cs="Tahoma"/>
        </w:rPr>
        <w:t>000,00 złotych</w:t>
      </w:r>
      <w:r>
        <w:rPr>
          <w:rFonts w:asciiTheme="majorHAnsi" w:hAnsiTheme="majorHAnsi" w:cs="Tahoma"/>
          <w:i/>
          <w:iCs/>
        </w:rPr>
        <w:t>.</w:t>
      </w:r>
    </w:p>
    <w:p w:rsidR="005111C2" w:rsidRDefault="00E252F5">
      <w:pPr>
        <w:pStyle w:val="Akapitzlist"/>
        <w:numPr>
          <w:ilvl w:val="0"/>
          <w:numId w:val="22"/>
        </w:numPr>
        <w:jc w:val="both"/>
        <w:rPr>
          <w:rFonts w:asciiTheme="majorHAnsi" w:hAnsiTheme="majorHAnsi" w:cs="Tahoma"/>
        </w:rPr>
      </w:pPr>
      <w:r>
        <w:rPr>
          <w:rFonts w:asciiTheme="majorHAnsi" w:hAnsiTheme="majorHAnsi" w:cs="Tahoma"/>
        </w:rPr>
        <w:t>Ubezpieczenie winno obejmować również szkody wyrządzone przez podwykonawców Wykonawcy.</w:t>
      </w:r>
    </w:p>
    <w:p w:rsidR="005111C2" w:rsidRDefault="00E252F5">
      <w:pPr>
        <w:pStyle w:val="Akapitzlist"/>
        <w:numPr>
          <w:ilvl w:val="0"/>
          <w:numId w:val="22"/>
        </w:numPr>
        <w:jc w:val="both"/>
        <w:rPr>
          <w:rFonts w:asciiTheme="majorHAnsi" w:hAnsiTheme="majorHAnsi" w:cs="Tahoma"/>
        </w:rPr>
      </w:pPr>
      <w:r>
        <w:rPr>
          <w:rFonts w:asciiTheme="majorHAnsi" w:hAnsiTheme="majorHAnsi" w:cs="Tahoma"/>
        </w:rPr>
        <w:t>Wykonawca zobowiązany jest kontynuować ubezpieczenie przez cały okres realizacji przedmiotu umowy tj. do czasu dokonania przez Zamawiającego końcowego odbioru robót.</w:t>
      </w:r>
    </w:p>
    <w:p w:rsidR="005111C2" w:rsidRDefault="00E252F5">
      <w:pPr>
        <w:pStyle w:val="Akapitzlist"/>
        <w:numPr>
          <w:ilvl w:val="0"/>
          <w:numId w:val="22"/>
        </w:numPr>
        <w:jc w:val="both"/>
        <w:rPr>
          <w:rFonts w:asciiTheme="majorHAnsi" w:hAnsiTheme="majorHAnsi" w:cs="Tahoma"/>
        </w:rPr>
      </w:pPr>
      <w:r>
        <w:rPr>
          <w:rFonts w:asciiTheme="majorHAnsi" w:hAnsiTheme="majorHAnsi" w:cs="Tahoma"/>
        </w:rPr>
        <w:t>Wykonawca zobowiązany jest przedłożyć Zamawiającemu, w dniu zawarcia niniejszej umowy, kopię polisy ubezpieczeniowej, a w przypadku, gdy okres ubezpieczenia upływa wcześniej niż termin zakończenia robót, zobowiązany jest również przedłożyć Zamawiającemu, nie później niż ostatniego dnia obowiązywania ubezpieczenia, kopię dowodu jego przedłużenia - pod rygorem wstrzymania realizacji robót do czasu przedłożenia kopii polisy lub dowodu jej przedłużenia oraz naliczenia kary umownej o której mowa w § 13 ust. 1 pkt 8 Umowy.</w:t>
      </w:r>
    </w:p>
    <w:p w:rsidR="005111C2" w:rsidRDefault="00E252F5">
      <w:pPr>
        <w:pStyle w:val="Akapitzlist"/>
        <w:numPr>
          <w:ilvl w:val="0"/>
          <w:numId w:val="22"/>
        </w:numPr>
        <w:jc w:val="both"/>
        <w:rPr>
          <w:rFonts w:asciiTheme="majorHAnsi" w:hAnsiTheme="majorHAnsi" w:cs="Tahoma"/>
        </w:rPr>
      </w:pPr>
      <w:r>
        <w:rPr>
          <w:rFonts w:asciiTheme="majorHAnsi" w:hAnsiTheme="majorHAnsi" w:cs="Tahoma"/>
        </w:rPr>
        <w:t>Wykonawca jest zobowiązany również przedłożyć Zamawiającemu kopie dowodów wpłaty składek ubezpieczeniowych lub każdej jej raty, nie później niż następnego dnia po upływie terminu zapłaty - pod rygorem wstrzymania realizacji robót, do czasu zapłaty składki oraz naliczenia kary umownej o której mowa w § 13 ust. 1 pkt 9 Umowy.</w:t>
      </w:r>
    </w:p>
    <w:p w:rsidR="005111C2" w:rsidRDefault="005111C2">
      <w:pPr>
        <w:spacing w:after="120" w:line="240" w:lineRule="auto"/>
        <w:rPr>
          <w:rFonts w:asciiTheme="majorHAnsi" w:hAnsiTheme="majorHAnsi" w:cs="Tahoma"/>
        </w:rPr>
      </w:pPr>
    </w:p>
    <w:p w:rsidR="005111C2" w:rsidRDefault="00E252F5">
      <w:pPr>
        <w:spacing w:after="120" w:line="240" w:lineRule="auto"/>
        <w:jc w:val="center"/>
        <w:rPr>
          <w:rFonts w:asciiTheme="majorHAnsi" w:hAnsiTheme="majorHAnsi" w:cs="Tahoma"/>
        </w:rPr>
      </w:pPr>
      <w:r>
        <w:rPr>
          <w:rFonts w:asciiTheme="majorHAnsi" w:hAnsiTheme="majorHAnsi" w:cs="Tahoma"/>
        </w:rPr>
        <w:t>ODSTĄPIENIE OD UMOWY</w:t>
      </w:r>
    </w:p>
    <w:p w:rsidR="005111C2" w:rsidRDefault="00E252F5">
      <w:pPr>
        <w:spacing w:after="120" w:line="240" w:lineRule="auto"/>
        <w:jc w:val="center"/>
        <w:rPr>
          <w:rFonts w:asciiTheme="majorHAnsi" w:hAnsiTheme="majorHAnsi" w:cs="Tahoma"/>
        </w:rPr>
      </w:pPr>
      <w:r>
        <w:rPr>
          <w:rFonts w:asciiTheme="majorHAnsi" w:hAnsiTheme="majorHAnsi" w:cs="Tahoma"/>
        </w:rPr>
        <w:t>§ 1</w:t>
      </w:r>
      <w:r w:rsidR="00177EC3">
        <w:rPr>
          <w:rFonts w:asciiTheme="majorHAnsi" w:hAnsiTheme="majorHAnsi" w:cs="Tahoma"/>
        </w:rPr>
        <w:t>4</w:t>
      </w:r>
    </w:p>
    <w:p w:rsidR="005111C2" w:rsidRDefault="00E252F5">
      <w:pPr>
        <w:pStyle w:val="Akapitzlist"/>
        <w:numPr>
          <w:ilvl w:val="0"/>
          <w:numId w:val="23"/>
        </w:numPr>
        <w:jc w:val="both"/>
        <w:rPr>
          <w:rFonts w:asciiTheme="majorHAnsi" w:hAnsiTheme="majorHAnsi" w:cs="Tahoma"/>
        </w:rPr>
      </w:pPr>
      <w:r>
        <w:rPr>
          <w:rFonts w:asciiTheme="majorHAnsi" w:hAnsiTheme="majorHAnsi" w:cs="Tahoma"/>
        </w:rPr>
        <w:t>Odstąpienie od umowy powinno nastąpić w formie pisemnej z podaniem uzasadnienia.</w:t>
      </w:r>
    </w:p>
    <w:p w:rsidR="005111C2" w:rsidRDefault="00E252F5">
      <w:pPr>
        <w:pStyle w:val="Akapitzlist"/>
        <w:numPr>
          <w:ilvl w:val="0"/>
          <w:numId w:val="23"/>
        </w:numPr>
        <w:jc w:val="both"/>
        <w:rPr>
          <w:rFonts w:asciiTheme="majorHAnsi" w:hAnsiTheme="majorHAnsi" w:cs="Tahoma"/>
        </w:rPr>
      </w:pPr>
      <w:r>
        <w:rPr>
          <w:rFonts w:asciiTheme="majorHAnsi" w:hAnsiTheme="majorHAnsi" w:cs="Tahoma"/>
        </w:rPr>
        <w:t>Zamawiający może odstąpić od umowy, gdy Wykonawca w sposób nienależyty wykonuje przedmiot umowy, w szczególności:</w:t>
      </w:r>
    </w:p>
    <w:p w:rsidR="005111C2" w:rsidRDefault="00E252F5">
      <w:pPr>
        <w:pStyle w:val="Akapitzlist"/>
        <w:numPr>
          <w:ilvl w:val="0"/>
          <w:numId w:val="24"/>
        </w:numPr>
        <w:jc w:val="both"/>
        <w:rPr>
          <w:rFonts w:asciiTheme="majorHAnsi" w:hAnsiTheme="majorHAnsi" w:cs="Tahoma"/>
        </w:rPr>
      </w:pPr>
      <w:r>
        <w:rPr>
          <w:rFonts w:asciiTheme="majorHAnsi" w:hAnsiTheme="majorHAnsi" w:cs="Tahoma"/>
        </w:rPr>
        <w:t>jeżeli Wykonawca nie wykonuje robót zgodnie z Umową lub pisemnymi zastrzeżeniami Zamawiającego albo zaniedbuje lub przerywa prace ze swojej winy przez okres dłuższy niż 7 dni lub opóźnia się z wykonywaniem robót;</w:t>
      </w:r>
    </w:p>
    <w:p w:rsidR="005111C2" w:rsidRDefault="00E252F5">
      <w:pPr>
        <w:pStyle w:val="Akapitzlist"/>
        <w:numPr>
          <w:ilvl w:val="0"/>
          <w:numId w:val="24"/>
        </w:numPr>
        <w:jc w:val="both"/>
        <w:rPr>
          <w:rFonts w:asciiTheme="majorHAnsi" w:hAnsiTheme="majorHAnsi" w:cs="Tahoma"/>
        </w:rPr>
      </w:pPr>
      <w:r>
        <w:rPr>
          <w:rFonts w:asciiTheme="majorHAnsi" w:hAnsiTheme="majorHAnsi" w:cs="Tahoma"/>
        </w:rPr>
        <w:t>jeżeli Wykonawca opóźnia się z rozpoczęciem wykonywania przedmiotu umowy lub nie kontynuuje robót pomimo wezwania złożonego pisemnie przez Zamawiającego;</w:t>
      </w:r>
    </w:p>
    <w:p w:rsidR="005111C2" w:rsidRDefault="00E252F5">
      <w:pPr>
        <w:pStyle w:val="Akapitzlist"/>
        <w:numPr>
          <w:ilvl w:val="0"/>
          <w:numId w:val="24"/>
        </w:numPr>
        <w:jc w:val="both"/>
        <w:rPr>
          <w:rFonts w:asciiTheme="majorHAnsi" w:hAnsiTheme="majorHAnsi" w:cs="Tahoma"/>
        </w:rPr>
      </w:pPr>
      <w:r>
        <w:rPr>
          <w:rFonts w:asciiTheme="majorHAnsi" w:hAnsiTheme="majorHAnsi" w:cs="Tahoma"/>
        </w:rPr>
        <w:t>w wyniku wszczętego postępowania egzekucyjnego nastąpiło zajęcie majątku Wykonawcy lub jego znacznej części lub złożono wniosek o ogłoszenie upadłości lub likwidację Wykonawcy;</w:t>
      </w:r>
    </w:p>
    <w:p w:rsidR="005111C2" w:rsidRDefault="00E252F5">
      <w:pPr>
        <w:pStyle w:val="Akapitzlist"/>
        <w:numPr>
          <w:ilvl w:val="0"/>
          <w:numId w:val="23"/>
        </w:numPr>
        <w:jc w:val="both"/>
        <w:rPr>
          <w:rFonts w:asciiTheme="majorHAnsi" w:hAnsiTheme="majorHAnsi" w:cs="Tahoma"/>
        </w:rPr>
      </w:pPr>
      <w:r>
        <w:rPr>
          <w:rFonts w:asciiTheme="majorHAnsi" w:hAnsiTheme="majorHAnsi" w:cs="Tahoma"/>
        </w:rPr>
        <w:t>Zamawiający uprawniony jest do odstąpienia od umowy również w przypadku rozwiązania lub odstąpienia przez którąkolwiek ze stron od Umowy o dofinansowanie.</w:t>
      </w:r>
    </w:p>
    <w:p w:rsidR="005111C2" w:rsidRDefault="00E252F5">
      <w:pPr>
        <w:pStyle w:val="Akapitzlist"/>
        <w:numPr>
          <w:ilvl w:val="0"/>
          <w:numId w:val="23"/>
        </w:numPr>
        <w:jc w:val="both"/>
        <w:rPr>
          <w:rFonts w:asciiTheme="majorHAnsi" w:hAnsiTheme="majorHAnsi" w:cs="Tahoma"/>
        </w:rPr>
      </w:pPr>
      <w:r>
        <w:rPr>
          <w:rFonts w:asciiTheme="majorHAnsi" w:hAnsiTheme="majorHAnsi" w:cs="Tahoma"/>
        </w:rPr>
        <w:t>Oświadczenie w przedmiocie odstąpienia od umowy, Zamawiający może złożyć w terminie do 60 dni od powzięcia wiadomości o przesłance wskazanej w ust. 2.</w:t>
      </w:r>
    </w:p>
    <w:p w:rsidR="005111C2" w:rsidRDefault="00E252F5">
      <w:pPr>
        <w:pStyle w:val="Akapitzlist"/>
        <w:numPr>
          <w:ilvl w:val="0"/>
          <w:numId w:val="23"/>
        </w:numPr>
        <w:jc w:val="both"/>
        <w:rPr>
          <w:rFonts w:asciiTheme="majorHAnsi" w:hAnsiTheme="majorHAnsi" w:cs="Tahoma"/>
        </w:rPr>
      </w:pPr>
      <w:r>
        <w:rPr>
          <w:rFonts w:asciiTheme="majorHAnsi" w:hAnsiTheme="majorHAnsi" w:cs="Tahoma"/>
        </w:rPr>
        <w:lastRenderedPageBreak/>
        <w:t>W razie odstąpienia od umowy, Strony dokonają inwentaryzacji wykonanych robót, w terminie 30 dni, licząc od dnia odstąpienia od umowy, z czynności tej zostanie sporządzony protokół.</w:t>
      </w:r>
    </w:p>
    <w:p w:rsidR="005111C2" w:rsidRDefault="00E252F5">
      <w:pPr>
        <w:pStyle w:val="Akapitzlist"/>
        <w:numPr>
          <w:ilvl w:val="0"/>
          <w:numId w:val="23"/>
        </w:numPr>
        <w:jc w:val="both"/>
        <w:rPr>
          <w:rFonts w:asciiTheme="majorHAnsi" w:hAnsiTheme="majorHAnsi" w:cs="Tahoma"/>
        </w:rPr>
      </w:pPr>
      <w:r>
        <w:rPr>
          <w:rFonts w:asciiTheme="majorHAnsi" w:hAnsiTheme="majorHAnsi" w:cs="Tahoma"/>
        </w:rPr>
        <w:t>Wykonawca ma prawo do wynagrodzenia za roboty należycie wykonane i odebrane do dnia odstąpienia od Umowy, których zakres zostanie określony w protokole, o którym mowa w ust. 5.</w:t>
      </w:r>
    </w:p>
    <w:p w:rsidR="005111C2" w:rsidRDefault="00E252F5">
      <w:pPr>
        <w:pStyle w:val="Akapitzlist"/>
        <w:numPr>
          <w:ilvl w:val="0"/>
          <w:numId w:val="23"/>
        </w:numPr>
        <w:jc w:val="both"/>
        <w:rPr>
          <w:rFonts w:asciiTheme="majorHAnsi" w:hAnsiTheme="majorHAnsi" w:cs="Tahoma"/>
        </w:rPr>
      </w:pPr>
      <w:r>
        <w:rPr>
          <w:rFonts w:asciiTheme="majorHAnsi" w:hAnsiTheme="majorHAnsi" w:cs="Tahoma"/>
        </w:rPr>
        <w:t>W razie zaistnienia istotnej zmiany okoliczności powodującej, że wykonanie umowy nie leży w interesie publicznym, czego nie można było przewidzieć w chwili zawarcia umowy, lub dalsze wykonywanie umowy może zagrozić istotnemu interesowi bezpieczeństwa państwa lub bezpieczeństwu publicznemu, zamawiający może odstąpić od umowy w terminie 30 dni od dnia powzięcia wiadomości o tych okolicznościach. W tym przypadku, Wykonawca może żądać wyłącznie wynagrodzenia na zasadach określonych w ust. 6.</w:t>
      </w:r>
    </w:p>
    <w:p w:rsidR="005111C2" w:rsidRDefault="005111C2">
      <w:pPr>
        <w:pStyle w:val="Akapitzlist"/>
        <w:jc w:val="both"/>
        <w:rPr>
          <w:rFonts w:asciiTheme="majorHAnsi" w:hAnsiTheme="majorHAnsi" w:cs="Tahoma"/>
        </w:rPr>
      </w:pPr>
    </w:p>
    <w:p w:rsidR="005111C2" w:rsidRDefault="005111C2">
      <w:pPr>
        <w:spacing w:after="120" w:line="240" w:lineRule="auto"/>
        <w:jc w:val="center"/>
        <w:rPr>
          <w:rFonts w:asciiTheme="majorHAnsi" w:hAnsiTheme="majorHAnsi" w:cs="Tahoma"/>
        </w:rPr>
      </w:pPr>
    </w:p>
    <w:p w:rsidR="005111C2" w:rsidRDefault="00E252F5">
      <w:pPr>
        <w:spacing w:after="120" w:line="240" w:lineRule="auto"/>
        <w:jc w:val="center"/>
        <w:rPr>
          <w:rFonts w:asciiTheme="majorHAnsi" w:hAnsiTheme="majorHAnsi" w:cs="Tahoma"/>
        </w:rPr>
      </w:pPr>
      <w:r>
        <w:rPr>
          <w:rFonts w:asciiTheme="majorHAnsi" w:hAnsiTheme="majorHAnsi" w:cs="Tahoma"/>
        </w:rPr>
        <w:t>ZMIANY UMOWY</w:t>
      </w:r>
    </w:p>
    <w:p w:rsidR="005111C2" w:rsidRDefault="00177EC3">
      <w:pPr>
        <w:spacing w:after="120" w:line="240" w:lineRule="auto"/>
        <w:jc w:val="center"/>
        <w:rPr>
          <w:rFonts w:asciiTheme="majorHAnsi" w:hAnsiTheme="majorHAnsi" w:cs="Tahoma"/>
        </w:rPr>
      </w:pPr>
      <w:r>
        <w:rPr>
          <w:rFonts w:asciiTheme="majorHAnsi" w:hAnsiTheme="majorHAnsi" w:cs="Tahoma"/>
        </w:rPr>
        <w:t>§ 15</w:t>
      </w:r>
    </w:p>
    <w:p w:rsidR="005111C2" w:rsidRDefault="00E252F5">
      <w:pPr>
        <w:pStyle w:val="Akapitzlist"/>
        <w:numPr>
          <w:ilvl w:val="0"/>
          <w:numId w:val="25"/>
        </w:numPr>
        <w:jc w:val="both"/>
        <w:rPr>
          <w:rFonts w:asciiTheme="majorHAnsi" w:hAnsiTheme="majorHAnsi" w:cs="Tahoma"/>
        </w:rPr>
      </w:pPr>
      <w:r>
        <w:rPr>
          <w:rFonts w:asciiTheme="majorHAnsi" w:hAnsiTheme="majorHAnsi" w:cs="Tahoma"/>
        </w:rPr>
        <w:t>Zamawiający przewiduje możliwość dokonania zmian postanowień zawartej Umowy w stosunku do treści oferty, na podstawie, której dokonano wyboru Wykonawcy, w przypadku wystąpienia, co najmniej jednej z okoliczności wymienionych poniżej z uwzględnieniem podawanych warunków ich wprowadzenia:</w:t>
      </w:r>
    </w:p>
    <w:p w:rsidR="005111C2" w:rsidRDefault="00E252F5">
      <w:pPr>
        <w:pStyle w:val="Akapitzlist"/>
        <w:numPr>
          <w:ilvl w:val="0"/>
          <w:numId w:val="26"/>
        </w:numPr>
        <w:ind w:left="1134" w:hanging="425"/>
        <w:jc w:val="both"/>
        <w:rPr>
          <w:rFonts w:asciiTheme="majorHAnsi" w:hAnsiTheme="majorHAnsi" w:cs="Tahoma"/>
        </w:rPr>
      </w:pPr>
      <w:r>
        <w:rPr>
          <w:rFonts w:asciiTheme="majorHAnsi" w:hAnsiTheme="majorHAnsi" w:cs="Tahoma"/>
        </w:rPr>
        <w:t>Zmiana wynagrodzenia, spowodowana:</w:t>
      </w:r>
    </w:p>
    <w:p w:rsidR="005111C2" w:rsidRDefault="00E252F5">
      <w:pPr>
        <w:pStyle w:val="Akapitzlist"/>
        <w:numPr>
          <w:ilvl w:val="0"/>
          <w:numId w:val="27"/>
        </w:numPr>
        <w:ind w:left="1418" w:hanging="284"/>
        <w:jc w:val="both"/>
        <w:rPr>
          <w:rFonts w:asciiTheme="majorHAnsi" w:hAnsiTheme="majorHAnsi" w:cs="Tahoma"/>
        </w:rPr>
      </w:pPr>
      <w:r>
        <w:rPr>
          <w:rFonts w:asciiTheme="majorHAnsi" w:hAnsiTheme="majorHAnsi" w:cs="Tahoma"/>
        </w:rPr>
        <w:t>wzrostem albo zmniejszeniem stawki VAT. Jeśli zmiana stawki VAT będzie powodować zwiększenie kosztów wykonania robót po stronie Wykonawcy, Zamawiający dopuszcza możliwość zwiększenia wynagrodzenia Wykonawcy o kwotę równą różnicy w kwocie podatku VAT zapłaconego przez Wykonawcę. Jeśli zmiana stawki VAT będzie powodować zmniejszenie kosztów wykonania robót po stronie Wykonawcy, Zamawiający dopuszcza możliwość zmniejszenia wynagrodzenia o kwotę stanowiącą różnicę kwoty podatku VAT zapłaconego przez Wykonawcę;</w:t>
      </w:r>
    </w:p>
    <w:p w:rsidR="005111C2" w:rsidRDefault="00E252F5">
      <w:pPr>
        <w:pStyle w:val="Akapitzlist"/>
        <w:shd w:val="clear" w:color="auto" w:fill="FFFFFF" w:themeFill="background1"/>
        <w:ind w:left="1418" w:hanging="284"/>
        <w:jc w:val="both"/>
        <w:rPr>
          <w:rFonts w:asciiTheme="majorHAnsi" w:hAnsiTheme="majorHAnsi" w:cs="Tahoma"/>
        </w:rPr>
      </w:pPr>
      <w:r>
        <w:rPr>
          <w:rFonts w:asciiTheme="majorHAnsi" w:hAnsiTheme="majorHAnsi" w:cs="Tahoma"/>
        </w:rPr>
        <w:t>b) rezygnacją przez Zamawiającego z realizacji części przedmiotu Umowy - część zamówienia z której Zamawiający może zrezygnować nie może przekroczyć 5 % wartości umowy określonej w §4 ust. 1 ;</w:t>
      </w:r>
    </w:p>
    <w:p w:rsidR="005111C2" w:rsidRDefault="00E252F5">
      <w:pPr>
        <w:pStyle w:val="Akapitzlist"/>
        <w:shd w:val="clear" w:color="auto" w:fill="FFFFFF" w:themeFill="background1"/>
        <w:ind w:left="1418" w:hanging="284"/>
        <w:jc w:val="both"/>
        <w:rPr>
          <w:rFonts w:asciiTheme="majorHAnsi" w:hAnsiTheme="majorHAnsi" w:cs="Tahoma"/>
          <w:highlight w:val="yellow"/>
        </w:rPr>
      </w:pPr>
      <w:r>
        <w:rPr>
          <w:rFonts w:asciiTheme="majorHAnsi" w:hAnsiTheme="majorHAnsi" w:cs="Tahoma"/>
        </w:rPr>
        <w:t>c) wykonaniem robót zamiennych, o których mowa w § 1 pkt. 5 Umowy.</w:t>
      </w:r>
    </w:p>
    <w:p w:rsidR="005111C2" w:rsidRDefault="00E252F5">
      <w:pPr>
        <w:ind w:left="709"/>
        <w:jc w:val="both"/>
        <w:rPr>
          <w:rFonts w:asciiTheme="majorHAnsi" w:hAnsiTheme="majorHAnsi" w:cs="Tahoma"/>
        </w:rPr>
      </w:pPr>
      <w:r>
        <w:rPr>
          <w:rFonts w:asciiTheme="majorHAnsi" w:hAnsiTheme="majorHAnsi" w:cs="Tahoma"/>
        </w:rPr>
        <w:t>Zmiany o których mowa w pkt. 1 lit. c oraz pkt. 7 nie mogą powodować zwiększenia całkowitego wynagrodzenia Wykonawcy większego niż 15 % wynagrodzenia określonego w §4 ust. 1.</w:t>
      </w:r>
    </w:p>
    <w:p w:rsidR="005111C2" w:rsidRDefault="00E252F5">
      <w:pPr>
        <w:pStyle w:val="Akapitzlist"/>
        <w:numPr>
          <w:ilvl w:val="0"/>
          <w:numId w:val="26"/>
        </w:numPr>
        <w:ind w:left="1134" w:hanging="425"/>
        <w:jc w:val="both"/>
        <w:rPr>
          <w:rFonts w:asciiTheme="majorHAnsi" w:hAnsiTheme="majorHAnsi" w:cs="Tahoma"/>
        </w:rPr>
      </w:pPr>
      <w:r>
        <w:rPr>
          <w:rFonts w:asciiTheme="majorHAnsi" w:hAnsiTheme="majorHAnsi"/>
          <w:color w:val="000000"/>
        </w:rPr>
        <w:t xml:space="preserve"> Zmiana materiałów, parametrów technicznych,  technologii wykonania robót, sposobu i zakresu wykonania przedmiotu Umowy w następujących sytuacjach: </w:t>
      </w:r>
    </w:p>
    <w:p w:rsidR="005111C2" w:rsidRDefault="00E252F5">
      <w:pPr>
        <w:pStyle w:val="Akapitzlist"/>
        <w:numPr>
          <w:ilvl w:val="2"/>
          <w:numId w:val="39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</w:rPr>
        <w:t>jeżeli będzie to konieczne dla realizacji przedmiotu umowy z Projektem, ST lub zasadami wiedzy technicznej, przyspieszy ukończenie, zmniejszy Zamawiającemu koszty przy realizacji lub jeżeli będzie to korzystne dla Zamawiającego ze względu na trwałość wykonania lub zmniejszenia kosztów eksploatacji,</w:t>
      </w:r>
    </w:p>
    <w:p w:rsidR="005111C2" w:rsidRDefault="00E252F5">
      <w:pPr>
        <w:pStyle w:val="Akapitzlist"/>
        <w:numPr>
          <w:ilvl w:val="2"/>
          <w:numId w:val="39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</w:rPr>
        <w:t xml:space="preserve">konieczności zrealizowania jakiejkolwiek części robót, objętej przedmiotem Umowy, przy zastosowaniu odmiennych rozwiązań technicznych lub technologicznych, niż wskazane               w dokumentacji projektowej a wynikających ze stwierdzonych wad tej dokumentacji lub </w:t>
      </w:r>
      <w:r>
        <w:rPr>
          <w:rFonts w:asciiTheme="majorHAnsi" w:hAnsiTheme="majorHAnsi"/>
          <w:color w:val="000000"/>
        </w:rPr>
        <w:lastRenderedPageBreak/>
        <w:t>zmiany stanu prawnego w oparciu o który ją przygotowano, gdyby zastosowanie przewidzianych rozwiązań groziło niewykonaniem lub nienależytym wykonaniem przedmiotu Umowy,</w:t>
      </w:r>
    </w:p>
    <w:p w:rsidR="005111C2" w:rsidRDefault="00E252F5">
      <w:pPr>
        <w:pStyle w:val="Akapitzlist"/>
        <w:numPr>
          <w:ilvl w:val="2"/>
          <w:numId w:val="39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</w:rPr>
        <w:t>konieczności realizacji robót wynikających z wprowadzenia w dokumentacji projektowej zmian uznanych za nieistotne odstępstwo od projektu budowlanego, wynikających z art. 36a ust. 1 ustawy Prawo budowlane,</w:t>
      </w:r>
    </w:p>
    <w:p w:rsidR="005111C2" w:rsidRDefault="00E252F5">
      <w:pPr>
        <w:pStyle w:val="Akapitzlist"/>
        <w:numPr>
          <w:ilvl w:val="2"/>
          <w:numId w:val="39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</w:rPr>
        <w:t>konieczności zrealizowania przedmiotu Umowy przy zastosowaniu innych rozwiązań technicznych lub materiałowych ze względu na zmiany obowiązującego prawa,</w:t>
      </w:r>
    </w:p>
    <w:p w:rsidR="005111C2" w:rsidRDefault="00E252F5">
      <w:pPr>
        <w:pStyle w:val="Akapitzlist"/>
        <w:numPr>
          <w:ilvl w:val="2"/>
          <w:numId w:val="39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</w:rPr>
        <w:t xml:space="preserve">wystąpienia siły wyższej, w rozumieniu  uniemożliwiającej wykonanie przedmiotu Umowy zgodnie z jej postanowieniami. </w:t>
      </w:r>
    </w:p>
    <w:p w:rsidR="005111C2" w:rsidRDefault="005111C2">
      <w:pPr>
        <w:pStyle w:val="Akapitzlist"/>
        <w:ind w:left="1134"/>
        <w:jc w:val="both"/>
        <w:rPr>
          <w:rFonts w:asciiTheme="majorHAnsi" w:hAnsiTheme="majorHAnsi" w:cs="Tahoma"/>
        </w:rPr>
      </w:pPr>
    </w:p>
    <w:p w:rsidR="005111C2" w:rsidRDefault="00E252F5">
      <w:pPr>
        <w:pStyle w:val="Akapitzlist"/>
        <w:numPr>
          <w:ilvl w:val="0"/>
          <w:numId w:val="26"/>
        </w:numPr>
        <w:ind w:left="1134" w:hanging="425"/>
        <w:jc w:val="both"/>
        <w:rPr>
          <w:rFonts w:asciiTheme="majorHAnsi" w:hAnsiTheme="majorHAnsi" w:cs="Tahoma"/>
        </w:rPr>
      </w:pPr>
      <w:r>
        <w:rPr>
          <w:rFonts w:asciiTheme="majorHAnsi" w:hAnsiTheme="majorHAnsi" w:cs="Tahoma"/>
        </w:rPr>
        <w:t>Kolizja z planowanymi lub równolegle prowadzonymi przez inne podmioty inwestycjami - w takim przypadku zmiany w Umowie zostaną ograniczone do zmian koniecznych powodujących uniknięcie kolizji.</w:t>
      </w:r>
    </w:p>
    <w:p w:rsidR="005111C2" w:rsidRDefault="00E252F5">
      <w:pPr>
        <w:pStyle w:val="Akapitzlist"/>
        <w:numPr>
          <w:ilvl w:val="0"/>
          <w:numId w:val="26"/>
        </w:numPr>
        <w:ind w:left="1134" w:hanging="425"/>
        <w:jc w:val="both"/>
        <w:rPr>
          <w:rFonts w:asciiTheme="majorHAnsi" w:hAnsiTheme="majorHAnsi" w:cs="Tahoma"/>
        </w:rPr>
      </w:pPr>
      <w:r>
        <w:rPr>
          <w:rFonts w:asciiTheme="majorHAnsi" w:hAnsiTheme="majorHAnsi" w:cs="Tahoma"/>
        </w:rPr>
        <w:t xml:space="preserve">Termin zakończenia prac może ulec przedłużeniu w wyniku wystąpienia następujących okoliczności: </w:t>
      </w:r>
    </w:p>
    <w:p w:rsidR="005111C2" w:rsidRDefault="00E252F5">
      <w:pPr>
        <w:pStyle w:val="Akapitzlist"/>
        <w:numPr>
          <w:ilvl w:val="0"/>
          <w:numId w:val="28"/>
        </w:numPr>
        <w:ind w:left="1418" w:hanging="284"/>
        <w:jc w:val="both"/>
        <w:rPr>
          <w:rFonts w:asciiTheme="majorHAnsi" w:hAnsiTheme="majorHAnsi" w:cs="Tahoma"/>
        </w:rPr>
      </w:pPr>
      <w:r>
        <w:rPr>
          <w:rFonts w:asciiTheme="majorHAnsi" w:hAnsiTheme="majorHAnsi" w:cs="Tahoma"/>
        </w:rPr>
        <w:t>wstrzymania robót przez Inspektora nadzoru na wniosek osoby, o której mowa w § 15 ust. 2 Umowy, w wyniku wystąpienia warunków atmosferycznych, utrudniających lub uniemożliwiających realizację robót;</w:t>
      </w:r>
    </w:p>
    <w:p w:rsidR="005111C2" w:rsidRDefault="00E252F5">
      <w:pPr>
        <w:pStyle w:val="Akapitzlist"/>
        <w:numPr>
          <w:ilvl w:val="0"/>
          <w:numId w:val="28"/>
        </w:numPr>
        <w:ind w:left="1418" w:hanging="284"/>
        <w:jc w:val="both"/>
        <w:rPr>
          <w:rFonts w:asciiTheme="majorHAnsi" w:hAnsiTheme="majorHAnsi" w:cs="Tahoma"/>
        </w:rPr>
      </w:pPr>
      <w:r>
        <w:rPr>
          <w:rFonts w:asciiTheme="majorHAnsi" w:hAnsiTheme="majorHAnsi" w:cs="Tahoma"/>
        </w:rPr>
        <w:t>wystąpienia innych okoliczności, które utrudniają lub uniemożliwiają realizację robót, za które nie odpowiada żadna ze stron, w szczególności przekroczenie zakreślonych przez prawo terminów wydawania przez organy administracji decyzji, zezwoleń itd.;</w:t>
      </w:r>
    </w:p>
    <w:p w:rsidR="005111C2" w:rsidRDefault="00E252F5">
      <w:pPr>
        <w:pStyle w:val="Akapitzlist"/>
        <w:numPr>
          <w:ilvl w:val="0"/>
          <w:numId w:val="28"/>
        </w:numPr>
        <w:ind w:left="1418" w:hanging="284"/>
        <w:jc w:val="both"/>
        <w:rPr>
          <w:rFonts w:asciiTheme="majorHAnsi" w:hAnsiTheme="majorHAnsi" w:cs="Tahoma"/>
        </w:rPr>
      </w:pPr>
      <w:r>
        <w:rPr>
          <w:rFonts w:asciiTheme="majorHAnsi" w:hAnsiTheme="majorHAnsi" w:cs="Tahoma"/>
        </w:rPr>
        <w:t>będące następstwem okoliczności leżących po stronie Zamawiającego, w szczególności wstrzymanie robót przez Zamawiającego ze względu na wydanie decyzji administracyjnych dotyczących Zamawiającego, wstrzymanie przez organ nadrzędny finansowania przedmiotu umowy;</w:t>
      </w:r>
    </w:p>
    <w:p w:rsidR="005111C2" w:rsidRDefault="00E252F5">
      <w:pPr>
        <w:pStyle w:val="Akapitzlist"/>
        <w:numPr>
          <w:ilvl w:val="0"/>
          <w:numId w:val="28"/>
        </w:numPr>
        <w:ind w:left="1418" w:hanging="284"/>
        <w:jc w:val="both"/>
        <w:rPr>
          <w:rFonts w:asciiTheme="majorHAnsi" w:hAnsiTheme="majorHAnsi" w:cs="Tahoma"/>
        </w:rPr>
      </w:pPr>
      <w:r>
        <w:rPr>
          <w:rFonts w:asciiTheme="majorHAnsi" w:hAnsiTheme="majorHAnsi" w:cs="Tahoma"/>
        </w:rPr>
        <w:t xml:space="preserve">innych przyczyn zewnętrznych niezależnych od Zamawiającego oraz Wykonawcy skutkujących niemożliwością prowadzenia prac, w szczególności wystąpieniem siły wyższej. </w:t>
      </w:r>
    </w:p>
    <w:p w:rsidR="005111C2" w:rsidRDefault="00E252F5">
      <w:pPr>
        <w:pStyle w:val="Akapitzlist"/>
        <w:numPr>
          <w:ilvl w:val="0"/>
          <w:numId w:val="26"/>
        </w:numPr>
        <w:jc w:val="both"/>
        <w:rPr>
          <w:rFonts w:asciiTheme="majorHAnsi" w:hAnsiTheme="majorHAnsi" w:cs="Tahoma"/>
        </w:rPr>
      </w:pPr>
      <w:r>
        <w:rPr>
          <w:rFonts w:asciiTheme="majorHAnsi" w:hAnsiTheme="majorHAnsi" w:cs="Tahoma"/>
        </w:rPr>
        <w:t>w przypadku wystąpienia którejkolwiek z okoliczności wymienionych pkt. 6 lit. a-d, termin wykonania Umowy może ulec odpowiedniemu przedłużeniu o czas niezbędny do zakończenia wykonywania jej przedmiotu w sposób należyty, nie dłużej jednak niż o okres trwania tych okoliczności. Wydłużenie terminu realizacji umowy nie powoduje zwiększenia wynagrodzenia Wykonawcy wynikającego ze złożonej oferty.</w:t>
      </w:r>
    </w:p>
    <w:p w:rsidR="005111C2" w:rsidRDefault="00E252F5">
      <w:pPr>
        <w:pStyle w:val="Akapitzlist"/>
        <w:numPr>
          <w:ilvl w:val="0"/>
          <w:numId w:val="26"/>
        </w:numPr>
        <w:jc w:val="both"/>
        <w:rPr>
          <w:rFonts w:asciiTheme="majorHAnsi" w:hAnsiTheme="majorHAnsi" w:cs="Tahoma"/>
        </w:rPr>
      </w:pPr>
      <w:r>
        <w:rPr>
          <w:rFonts w:asciiTheme="majorHAnsi" w:hAnsiTheme="majorHAnsi" w:cs="Calibri"/>
        </w:rPr>
        <w:t>zmiana sposobu rozliczania umowy lub dokonywania płatności na rzecz Wykonawcy w związku ze zmianami zawartej przez Zamawiającego umowy o dofinansowanie projektu lub zmianami wytycznych dotyczących realizacji projektu.</w:t>
      </w:r>
    </w:p>
    <w:p w:rsidR="005111C2" w:rsidRDefault="00E252F5">
      <w:pPr>
        <w:pStyle w:val="Akapitzlist"/>
        <w:numPr>
          <w:ilvl w:val="0"/>
          <w:numId w:val="25"/>
        </w:numPr>
        <w:jc w:val="both"/>
        <w:rPr>
          <w:rFonts w:asciiTheme="majorHAnsi" w:hAnsiTheme="majorHAnsi" w:cs="Tahoma"/>
        </w:rPr>
      </w:pPr>
      <w:r>
        <w:rPr>
          <w:rFonts w:asciiTheme="majorHAnsi" w:hAnsiTheme="majorHAnsi" w:cs="Tahoma"/>
        </w:rPr>
        <w:t>Zmiana postanowień zawartej Umowy wymaga, pod rygorem nieważności, zachowania formy pisemnej w postaci aneksu, z zastrzeżeniem § 6 ust. 8.</w:t>
      </w:r>
    </w:p>
    <w:p w:rsidR="005111C2" w:rsidRDefault="00E252F5">
      <w:pPr>
        <w:spacing w:after="120" w:line="240" w:lineRule="auto"/>
        <w:jc w:val="center"/>
        <w:rPr>
          <w:rFonts w:asciiTheme="majorHAnsi" w:hAnsiTheme="majorHAnsi" w:cs="Tahoma"/>
        </w:rPr>
      </w:pPr>
      <w:r>
        <w:rPr>
          <w:rFonts w:asciiTheme="majorHAnsi" w:hAnsiTheme="majorHAnsi" w:cs="Tahoma"/>
        </w:rPr>
        <w:t>POSTANOWIENIA KOŃCOWE</w:t>
      </w:r>
    </w:p>
    <w:p w:rsidR="005111C2" w:rsidRDefault="00E252F5">
      <w:pPr>
        <w:spacing w:after="120" w:line="240" w:lineRule="auto"/>
        <w:jc w:val="center"/>
        <w:rPr>
          <w:rFonts w:asciiTheme="majorHAnsi" w:hAnsiTheme="majorHAnsi" w:cs="Tahoma"/>
        </w:rPr>
      </w:pPr>
      <w:bookmarkStart w:id="4" w:name="_Hlk37054512"/>
      <w:r>
        <w:rPr>
          <w:rFonts w:asciiTheme="majorHAnsi" w:hAnsiTheme="majorHAnsi" w:cs="Tahoma"/>
        </w:rPr>
        <w:t xml:space="preserve">§ </w:t>
      </w:r>
      <w:bookmarkEnd w:id="4"/>
      <w:r w:rsidR="00177EC3">
        <w:rPr>
          <w:rFonts w:asciiTheme="majorHAnsi" w:hAnsiTheme="majorHAnsi" w:cs="Tahoma"/>
        </w:rPr>
        <w:t>16</w:t>
      </w:r>
    </w:p>
    <w:p w:rsidR="005111C2" w:rsidRDefault="00E252F5">
      <w:pPr>
        <w:pStyle w:val="Akapitzlist"/>
        <w:numPr>
          <w:ilvl w:val="0"/>
          <w:numId w:val="29"/>
        </w:numPr>
        <w:jc w:val="both"/>
        <w:rPr>
          <w:rFonts w:asciiTheme="majorHAnsi" w:hAnsiTheme="majorHAnsi" w:cs="Tahoma"/>
        </w:rPr>
      </w:pPr>
      <w:r>
        <w:rPr>
          <w:rFonts w:asciiTheme="majorHAnsi" w:hAnsiTheme="majorHAnsi" w:cs="Tahoma"/>
        </w:rPr>
        <w:t xml:space="preserve">Integralna część umowy stanowi Oferta wykonawcy, </w:t>
      </w:r>
      <w:r w:rsidR="00177EC3">
        <w:rPr>
          <w:rFonts w:asciiTheme="majorHAnsi" w:hAnsiTheme="majorHAnsi" w:cs="Tahoma"/>
        </w:rPr>
        <w:t xml:space="preserve">zapytanie ofertowe nr DOA,.272.3.23.2021 </w:t>
      </w:r>
      <w:r>
        <w:rPr>
          <w:rFonts w:asciiTheme="majorHAnsi" w:hAnsiTheme="majorHAnsi" w:cs="Tahoma"/>
        </w:rPr>
        <w:t>wraz z załącznikami, w tym Projekt budowlany.</w:t>
      </w:r>
    </w:p>
    <w:p w:rsidR="005111C2" w:rsidRDefault="00E252F5">
      <w:pPr>
        <w:pStyle w:val="Akapitzlist"/>
        <w:numPr>
          <w:ilvl w:val="0"/>
          <w:numId w:val="29"/>
        </w:numPr>
        <w:ind w:left="709" w:hanging="425"/>
        <w:jc w:val="both"/>
        <w:rPr>
          <w:rFonts w:asciiTheme="majorHAnsi" w:hAnsiTheme="majorHAnsi" w:cs="Tahoma"/>
        </w:rPr>
      </w:pPr>
      <w:r>
        <w:rPr>
          <w:rFonts w:asciiTheme="majorHAnsi" w:hAnsiTheme="majorHAnsi" w:cs="Tahoma"/>
        </w:rPr>
        <w:t>Ewentualne spory wynikłe w związku z realizacją Umowy podlegają rozstrzygnięciu w następującej kolejności:</w:t>
      </w:r>
    </w:p>
    <w:p w:rsidR="005111C2" w:rsidRDefault="00E252F5">
      <w:pPr>
        <w:pStyle w:val="Akapitzlist"/>
        <w:numPr>
          <w:ilvl w:val="0"/>
          <w:numId w:val="30"/>
        </w:numPr>
        <w:ind w:left="1134" w:hanging="425"/>
        <w:jc w:val="both"/>
        <w:rPr>
          <w:rFonts w:asciiTheme="majorHAnsi" w:hAnsiTheme="majorHAnsi" w:cs="Tahoma"/>
        </w:rPr>
      </w:pPr>
      <w:r>
        <w:rPr>
          <w:rFonts w:asciiTheme="majorHAnsi" w:hAnsiTheme="majorHAnsi" w:cs="Tahoma"/>
        </w:rPr>
        <w:lastRenderedPageBreak/>
        <w:t>w trybie uzgodnień na spotkaniu przedstawicieli Stron,</w:t>
      </w:r>
    </w:p>
    <w:p w:rsidR="005111C2" w:rsidRDefault="00E252F5">
      <w:pPr>
        <w:pStyle w:val="Akapitzlist"/>
        <w:numPr>
          <w:ilvl w:val="0"/>
          <w:numId w:val="30"/>
        </w:numPr>
        <w:ind w:left="1134" w:hanging="425"/>
        <w:jc w:val="both"/>
        <w:rPr>
          <w:rFonts w:asciiTheme="majorHAnsi" w:hAnsiTheme="majorHAnsi" w:cs="Tahoma"/>
        </w:rPr>
      </w:pPr>
      <w:r>
        <w:rPr>
          <w:rFonts w:asciiTheme="majorHAnsi" w:hAnsiTheme="majorHAnsi" w:cs="Tahoma"/>
        </w:rPr>
        <w:t>w trybie ugodowego rozwiązania sporu,</w:t>
      </w:r>
    </w:p>
    <w:p w:rsidR="005111C2" w:rsidRDefault="00E252F5">
      <w:pPr>
        <w:pStyle w:val="Akapitzlist"/>
        <w:numPr>
          <w:ilvl w:val="0"/>
          <w:numId w:val="30"/>
        </w:numPr>
        <w:ind w:left="1134" w:hanging="425"/>
        <w:jc w:val="both"/>
        <w:rPr>
          <w:rFonts w:asciiTheme="majorHAnsi" w:hAnsiTheme="majorHAnsi" w:cs="Tahoma"/>
        </w:rPr>
      </w:pPr>
      <w:r>
        <w:rPr>
          <w:rFonts w:asciiTheme="majorHAnsi" w:hAnsiTheme="majorHAnsi" w:cs="Tahoma"/>
        </w:rPr>
        <w:t>przez właściwy dla siedziby Zamawiającego sąd powszechny.</w:t>
      </w:r>
    </w:p>
    <w:p w:rsidR="005111C2" w:rsidRDefault="00E252F5">
      <w:pPr>
        <w:pStyle w:val="Akapitzlist"/>
        <w:numPr>
          <w:ilvl w:val="0"/>
          <w:numId w:val="29"/>
        </w:numPr>
        <w:ind w:left="709" w:hanging="425"/>
        <w:jc w:val="both"/>
        <w:rPr>
          <w:rFonts w:asciiTheme="majorHAnsi" w:hAnsiTheme="majorHAnsi" w:cs="Tahoma"/>
        </w:rPr>
      </w:pPr>
      <w:r>
        <w:rPr>
          <w:rFonts w:asciiTheme="majorHAnsi" w:hAnsiTheme="majorHAnsi" w:cs="Tahoma"/>
        </w:rPr>
        <w:t>Wykonawca może przenieść prawa wynikające z umowy, w szczególności wierzytelność o zapłatę wynagrodzenia na osobę trzecią wyłącznie po uzyskaniu pisemnej zgody Zamawiającego.</w:t>
      </w:r>
    </w:p>
    <w:p w:rsidR="005111C2" w:rsidRDefault="00E252F5">
      <w:pPr>
        <w:pStyle w:val="Akapitzlist"/>
        <w:numPr>
          <w:ilvl w:val="0"/>
          <w:numId w:val="29"/>
        </w:numPr>
        <w:ind w:left="709" w:hanging="425"/>
        <w:jc w:val="both"/>
        <w:rPr>
          <w:rFonts w:asciiTheme="majorHAnsi" w:hAnsiTheme="majorHAnsi" w:cs="Tahoma"/>
        </w:rPr>
      </w:pPr>
      <w:r>
        <w:rPr>
          <w:rFonts w:asciiTheme="majorHAnsi" w:hAnsiTheme="majorHAnsi" w:cs="Tahoma"/>
        </w:rPr>
        <w:t>Wykonawca zobowiązany jest do pisemnego powiadomienia Zamawiającego o każdej groźbie opóźnienia robót spowodowanej niewykonaniem lub nienależytym wykonaniem obowiązków przez Zamawiającego.</w:t>
      </w:r>
    </w:p>
    <w:p w:rsidR="005111C2" w:rsidRDefault="00E252F5">
      <w:pPr>
        <w:pStyle w:val="Akapitzlist"/>
        <w:numPr>
          <w:ilvl w:val="0"/>
          <w:numId w:val="29"/>
        </w:numPr>
        <w:ind w:left="709" w:hanging="425"/>
        <w:jc w:val="both"/>
        <w:rPr>
          <w:rFonts w:asciiTheme="majorHAnsi" w:hAnsiTheme="majorHAnsi" w:cs="Tahoma"/>
        </w:rPr>
      </w:pPr>
      <w:r>
        <w:rPr>
          <w:rFonts w:asciiTheme="majorHAnsi" w:hAnsiTheme="majorHAnsi" w:cs="Tahoma"/>
        </w:rPr>
        <w:t>W sprawach nieuregulowanych w niniejszej umowie, będą miały zastosowanie przepisy Kodeksu cywilnego, ustawy Prawo budowlane oraz inne odpowiednie przepisy prawa.</w:t>
      </w:r>
    </w:p>
    <w:p w:rsidR="005111C2" w:rsidRDefault="00E252F5">
      <w:pPr>
        <w:pStyle w:val="Akapitzlist"/>
        <w:numPr>
          <w:ilvl w:val="0"/>
          <w:numId w:val="29"/>
        </w:numPr>
        <w:ind w:left="709" w:hanging="425"/>
        <w:jc w:val="both"/>
        <w:rPr>
          <w:rFonts w:asciiTheme="majorHAnsi" w:hAnsiTheme="majorHAnsi" w:cs="Tahoma"/>
        </w:rPr>
      </w:pPr>
      <w:r>
        <w:rPr>
          <w:rFonts w:asciiTheme="majorHAnsi" w:hAnsiTheme="majorHAnsi" w:cs="Tahoma"/>
        </w:rPr>
        <w:t>Umowę sporządzono w trzech jednobrzmiących egzemplarzach, z których każdy stanowi oryginał i dwa dla Zamawiającego i jeden dla Wykonawcy.</w:t>
      </w:r>
    </w:p>
    <w:p w:rsidR="005111C2" w:rsidRDefault="005111C2">
      <w:pPr>
        <w:ind w:firstLine="708"/>
        <w:jc w:val="both"/>
        <w:rPr>
          <w:rFonts w:asciiTheme="majorHAnsi" w:hAnsiTheme="majorHAnsi" w:cs="Tahoma"/>
        </w:rPr>
      </w:pPr>
    </w:p>
    <w:p w:rsidR="005111C2" w:rsidRDefault="00E252F5">
      <w:pPr>
        <w:ind w:firstLine="708"/>
        <w:jc w:val="both"/>
        <w:rPr>
          <w:rFonts w:asciiTheme="majorHAnsi" w:hAnsiTheme="majorHAnsi" w:cs="Tahoma"/>
        </w:rPr>
      </w:pPr>
      <w:r>
        <w:rPr>
          <w:rFonts w:asciiTheme="majorHAnsi" w:hAnsiTheme="majorHAnsi" w:cs="Tahoma"/>
        </w:rPr>
        <w:t>WYKONAWCA</w:t>
      </w:r>
      <w:r>
        <w:rPr>
          <w:rFonts w:asciiTheme="majorHAnsi" w:hAnsiTheme="majorHAnsi" w:cs="Tahoma"/>
        </w:rPr>
        <w:tab/>
      </w:r>
      <w:r>
        <w:rPr>
          <w:rFonts w:asciiTheme="majorHAnsi" w:hAnsiTheme="majorHAnsi" w:cs="Tahoma"/>
        </w:rPr>
        <w:tab/>
      </w:r>
      <w:r>
        <w:rPr>
          <w:rFonts w:asciiTheme="majorHAnsi" w:hAnsiTheme="majorHAnsi" w:cs="Tahoma"/>
        </w:rPr>
        <w:tab/>
      </w:r>
      <w:r>
        <w:rPr>
          <w:rFonts w:asciiTheme="majorHAnsi" w:hAnsiTheme="majorHAnsi" w:cs="Tahoma"/>
        </w:rPr>
        <w:tab/>
      </w:r>
      <w:r>
        <w:rPr>
          <w:rFonts w:asciiTheme="majorHAnsi" w:hAnsiTheme="majorHAnsi" w:cs="Tahoma"/>
        </w:rPr>
        <w:tab/>
      </w:r>
      <w:r>
        <w:rPr>
          <w:rFonts w:asciiTheme="majorHAnsi" w:hAnsiTheme="majorHAnsi" w:cs="Tahoma"/>
        </w:rPr>
        <w:tab/>
      </w:r>
      <w:r>
        <w:rPr>
          <w:rFonts w:asciiTheme="majorHAnsi" w:hAnsiTheme="majorHAnsi" w:cs="Tahoma"/>
        </w:rPr>
        <w:tab/>
      </w:r>
      <w:r>
        <w:rPr>
          <w:rFonts w:asciiTheme="majorHAnsi" w:hAnsiTheme="majorHAnsi" w:cs="Tahoma"/>
        </w:rPr>
        <w:tab/>
        <w:t xml:space="preserve"> ZAMAWIAJĄCY</w:t>
      </w:r>
    </w:p>
    <w:p w:rsidR="005111C2" w:rsidRDefault="005111C2">
      <w:pPr>
        <w:ind w:left="4248" w:firstLine="708"/>
        <w:jc w:val="both"/>
        <w:rPr>
          <w:rFonts w:asciiTheme="majorHAnsi" w:hAnsiTheme="majorHAnsi" w:cs="Tahoma"/>
        </w:rPr>
      </w:pPr>
    </w:p>
    <w:sectPr w:rsidR="005111C2">
      <w:headerReference w:type="default" r:id="rId8"/>
      <w:footerReference w:type="default" r:id="rId9"/>
      <w:pgSz w:w="11906" w:h="16838"/>
      <w:pgMar w:top="1417" w:right="1274" w:bottom="1417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0B6B" w:rsidRDefault="00D80B6B">
      <w:pPr>
        <w:spacing w:after="0" w:line="240" w:lineRule="auto"/>
      </w:pPr>
      <w:r>
        <w:separator/>
      </w:r>
    </w:p>
  </w:endnote>
  <w:endnote w:type="continuationSeparator" w:id="0">
    <w:p w:rsidR="00D80B6B" w:rsidRDefault="00D80B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1294754"/>
      <w:docPartObj>
        <w:docPartGallery w:val="Page Numbers (Bottom of Page)"/>
        <w:docPartUnique/>
      </w:docPartObj>
    </w:sdtPr>
    <w:sdtEndPr/>
    <w:sdtContent>
      <w:p w:rsidR="005111C2" w:rsidRDefault="00E252F5">
        <w:pPr>
          <w:pStyle w:val="Stopka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3E7DEA">
          <w:rPr>
            <w:noProof/>
          </w:rPr>
          <w:t>11</w:t>
        </w:r>
        <w:r>
          <w:fldChar w:fldCharType="end"/>
        </w:r>
      </w:p>
    </w:sdtContent>
  </w:sdt>
  <w:p w:rsidR="005111C2" w:rsidRDefault="005111C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0B6B" w:rsidRDefault="00D80B6B">
      <w:pPr>
        <w:spacing w:after="0" w:line="240" w:lineRule="auto"/>
      </w:pPr>
      <w:r>
        <w:separator/>
      </w:r>
    </w:p>
  </w:footnote>
  <w:footnote w:type="continuationSeparator" w:id="0">
    <w:p w:rsidR="00D80B6B" w:rsidRDefault="00D80B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11C2" w:rsidRDefault="005111C2">
    <w:pPr>
      <w:pStyle w:val="Nagwek"/>
    </w:pPr>
  </w:p>
  <w:p w:rsidR="005111C2" w:rsidRDefault="005111C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66DE8"/>
    <w:multiLevelType w:val="multilevel"/>
    <w:tmpl w:val="7E34FD4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11B2565"/>
    <w:multiLevelType w:val="multilevel"/>
    <w:tmpl w:val="7A4E7EF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01681EA2"/>
    <w:multiLevelType w:val="multilevel"/>
    <w:tmpl w:val="B4B4FF0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" w15:restartNumberingAfterBreak="0">
    <w:nsid w:val="0341048E"/>
    <w:multiLevelType w:val="multilevel"/>
    <w:tmpl w:val="CF06D8D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7C013C2"/>
    <w:multiLevelType w:val="multilevel"/>
    <w:tmpl w:val="690C4B4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8595E68"/>
    <w:multiLevelType w:val="multilevel"/>
    <w:tmpl w:val="FD2AD92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" w15:restartNumberingAfterBreak="0">
    <w:nsid w:val="0F211BF9"/>
    <w:multiLevelType w:val="multilevel"/>
    <w:tmpl w:val="9E5802F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FB71EA2"/>
    <w:multiLevelType w:val="multilevel"/>
    <w:tmpl w:val="C470A82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1A8E7ECC"/>
    <w:multiLevelType w:val="multilevel"/>
    <w:tmpl w:val="505C44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1E1E1D18"/>
    <w:multiLevelType w:val="multilevel"/>
    <w:tmpl w:val="C4A80BE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1E607606"/>
    <w:multiLevelType w:val="multilevel"/>
    <w:tmpl w:val="22767E6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1EE61067"/>
    <w:multiLevelType w:val="multilevel"/>
    <w:tmpl w:val="EC9A93C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24992A7F"/>
    <w:multiLevelType w:val="multilevel"/>
    <w:tmpl w:val="0F84A474"/>
    <w:lvl w:ilvl="0">
      <w:start w:val="1"/>
      <w:numFmt w:val="lowerLetter"/>
      <w:lvlText w:val="%1)"/>
      <w:lvlJc w:val="left"/>
      <w:pPr>
        <w:tabs>
          <w:tab w:val="num" w:pos="0"/>
        </w:tabs>
        <w:ind w:left="128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13" w15:restartNumberingAfterBreak="0">
    <w:nsid w:val="258E77C6"/>
    <w:multiLevelType w:val="multilevel"/>
    <w:tmpl w:val="68560B5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28865E24"/>
    <w:multiLevelType w:val="multilevel"/>
    <w:tmpl w:val="AFEC895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31E301B0"/>
    <w:multiLevelType w:val="multilevel"/>
    <w:tmpl w:val="BDD29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2AA736A"/>
    <w:multiLevelType w:val="multilevel"/>
    <w:tmpl w:val="E33E72D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32D9776F"/>
    <w:multiLevelType w:val="multilevel"/>
    <w:tmpl w:val="77E4D840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</w:lvl>
  </w:abstractNum>
  <w:abstractNum w:abstractNumId="18" w15:restartNumberingAfterBreak="0">
    <w:nsid w:val="3AF746A0"/>
    <w:multiLevelType w:val="multilevel"/>
    <w:tmpl w:val="47EEF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EF712D"/>
    <w:multiLevelType w:val="multilevel"/>
    <w:tmpl w:val="58DA38F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 w15:restartNumberingAfterBreak="0">
    <w:nsid w:val="43DD2ADC"/>
    <w:multiLevelType w:val="multilevel"/>
    <w:tmpl w:val="04B8681C"/>
    <w:lvl w:ilvl="0">
      <w:start w:val="1"/>
      <w:numFmt w:val="decimal"/>
      <w:lvlText w:val="%1."/>
      <w:lvlJc w:val="left"/>
      <w:pPr>
        <w:tabs>
          <w:tab w:val="num" w:pos="0"/>
        </w:tabs>
        <w:ind w:left="947" w:hanging="360"/>
      </w:pPr>
      <w:rPr>
        <w:i w:val="0"/>
        <w:iCs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6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8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0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2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4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6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8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07" w:hanging="180"/>
      </w:pPr>
    </w:lvl>
  </w:abstractNum>
  <w:abstractNum w:abstractNumId="21" w15:restartNumberingAfterBreak="0">
    <w:nsid w:val="463767CA"/>
    <w:multiLevelType w:val="multilevel"/>
    <w:tmpl w:val="DC904434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b w:val="0"/>
        <w:i w:val="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7CE7E8B"/>
    <w:multiLevelType w:val="multilevel"/>
    <w:tmpl w:val="CE2E2F9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3" w15:restartNumberingAfterBreak="0">
    <w:nsid w:val="4C011876"/>
    <w:multiLevelType w:val="multilevel"/>
    <w:tmpl w:val="3EB6206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4" w15:restartNumberingAfterBreak="0">
    <w:nsid w:val="4EE61910"/>
    <w:multiLevelType w:val="multilevel"/>
    <w:tmpl w:val="68248264"/>
    <w:lvl w:ilvl="0">
      <w:start w:val="1"/>
      <w:numFmt w:val="lowerLetter"/>
      <w:lvlText w:val="%1)"/>
      <w:lvlJc w:val="left"/>
      <w:pPr>
        <w:tabs>
          <w:tab w:val="num" w:pos="0"/>
        </w:tabs>
        <w:ind w:left="171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43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15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87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59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31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03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75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473" w:hanging="180"/>
      </w:pPr>
    </w:lvl>
  </w:abstractNum>
  <w:abstractNum w:abstractNumId="25" w15:restartNumberingAfterBreak="0">
    <w:nsid w:val="4F111730"/>
    <w:multiLevelType w:val="multilevel"/>
    <w:tmpl w:val="837CCF5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6" w15:restartNumberingAfterBreak="0">
    <w:nsid w:val="54935EB4"/>
    <w:multiLevelType w:val="multilevel"/>
    <w:tmpl w:val="AE78BCD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7" w15:restartNumberingAfterBreak="0">
    <w:nsid w:val="55BB221A"/>
    <w:multiLevelType w:val="multilevel"/>
    <w:tmpl w:val="00E8226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8" w15:restartNumberingAfterBreak="0">
    <w:nsid w:val="58F903E9"/>
    <w:multiLevelType w:val="multilevel"/>
    <w:tmpl w:val="87B0D84C"/>
    <w:lvl w:ilvl="0">
      <w:start w:val="32"/>
      <w:numFmt w:val="decimal"/>
      <w:lvlText w:val="%1."/>
      <w:lvlJc w:val="left"/>
      <w:pPr>
        <w:tabs>
          <w:tab w:val="num" w:pos="0"/>
        </w:tabs>
        <w:ind w:left="645" w:hanging="645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212" w:hanging="645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854" w:hanging="720"/>
      </w:pPr>
      <w:rPr>
        <w:rFonts w:ascii="Palatino Linotype" w:eastAsia="Calibri" w:hAnsi="Palatino Linotype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21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4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1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84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40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36" w:hanging="1800"/>
      </w:pPr>
    </w:lvl>
  </w:abstractNum>
  <w:abstractNum w:abstractNumId="29" w15:restartNumberingAfterBreak="0">
    <w:nsid w:val="5BC56E58"/>
    <w:multiLevelType w:val="multilevel"/>
    <w:tmpl w:val="FF7AA84C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0" w15:restartNumberingAfterBreak="0">
    <w:nsid w:val="5C0F01BA"/>
    <w:multiLevelType w:val="multilevel"/>
    <w:tmpl w:val="BCEAEA8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1" w15:restartNumberingAfterBreak="0">
    <w:nsid w:val="5E070050"/>
    <w:multiLevelType w:val="multilevel"/>
    <w:tmpl w:val="40125D0E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32" w15:restartNumberingAfterBreak="0">
    <w:nsid w:val="5E105A67"/>
    <w:multiLevelType w:val="multilevel"/>
    <w:tmpl w:val="E58CAFA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3" w15:restartNumberingAfterBreak="0">
    <w:nsid w:val="60C77EB0"/>
    <w:multiLevelType w:val="multilevel"/>
    <w:tmpl w:val="DCECC65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4" w15:restartNumberingAfterBreak="0">
    <w:nsid w:val="62D1308D"/>
    <w:multiLevelType w:val="multilevel"/>
    <w:tmpl w:val="9584568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5" w15:restartNumberingAfterBreak="0">
    <w:nsid w:val="6A1E606E"/>
    <w:multiLevelType w:val="multilevel"/>
    <w:tmpl w:val="5352E3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6" w15:restartNumberingAfterBreak="0">
    <w:nsid w:val="6AF57B8E"/>
    <w:multiLevelType w:val="multilevel"/>
    <w:tmpl w:val="B8041AD0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644" w:hanging="360"/>
      </w:pPr>
      <w:rPr>
        <w:rFonts w:ascii="Cambria" w:eastAsia="Calibri" w:hAnsi="Cambria" w:cs="Calibri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04" w:hanging="720"/>
      </w:pPr>
      <w:rPr>
        <w:rFonts w:ascii="Cambria" w:eastAsia="Calibri" w:hAnsi="Cambria" w:cs="Calibri"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04" w:hanging="720"/>
      </w:pPr>
      <w:rPr>
        <w:rFonts w:ascii="Cambria" w:eastAsia="Calibri" w:hAnsi="Cambria" w:cs="Calibri"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364" w:hanging="1080"/>
      </w:pPr>
      <w:rPr>
        <w:rFonts w:ascii="Cambria" w:eastAsia="Calibri" w:hAnsi="Cambria" w:cs="Calibri"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364" w:hanging="1080"/>
      </w:pPr>
      <w:rPr>
        <w:rFonts w:ascii="Cambria" w:eastAsia="Calibri" w:hAnsi="Cambria" w:cs="Calibri"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724" w:hanging="1440"/>
      </w:pPr>
      <w:rPr>
        <w:rFonts w:ascii="Cambria" w:eastAsia="Calibri" w:hAnsi="Cambria" w:cs="Calibri"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724" w:hanging="1440"/>
      </w:pPr>
      <w:rPr>
        <w:rFonts w:ascii="Cambria" w:eastAsia="Calibri" w:hAnsi="Cambria" w:cs="Calibri"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084" w:hanging="1800"/>
      </w:pPr>
      <w:rPr>
        <w:rFonts w:ascii="Cambria" w:eastAsia="Calibri" w:hAnsi="Cambria" w:cs="Calibri"/>
        <w:color w:val="auto"/>
        <w:sz w:val="22"/>
      </w:rPr>
    </w:lvl>
  </w:abstractNum>
  <w:abstractNum w:abstractNumId="37" w15:restartNumberingAfterBreak="0">
    <w:nsid w:val="6B864893"/>
    <w:multiLevelType w:val="multilevel"/>
    <w:tmpl w:val="C68678AE"/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8" w15:restartNumberingAfterBreak="0">
    <w:nsid w:val="7208654D"/>
    <w:multiLevelType w:val="multilevel"/>
    <w:tmpl w:val="F52677F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9" w15:restartNumberingAfterBreak="0">
    <w:nsid w:val="72C949F6"/>
    <w:multiLevelType w:val="multilevel"/>
    <w:tmpl w:val="406E369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0" w15:restartNumberingAfterBreak="0">
    <w:nsid w:val="773166DF"/>
    <w:multiLevelType w:val="multilevel"/>
    <w:tmpl w:val="8DEC2A6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7"/>
  </w:num>
  <w:num w:numId="2">
    <w:abstractNumId w:val="21"/>
  </w:num>
  <w:num w:numId="3">
    <w:abstractNumId w:val="37"/>
  </w:num>
  <w:num w:numId="4">
    <w:abstractNumId w:val="13"/>
  </w:num>
  <w:num w:numId="5">
    <w:abstractNumId w:val="27"/>
  </w:num>
  <w:num w:numId="6">
    <w:abstractNumId w:val="3"/>
  </w:num>
  <w:num w:numId="7">
    <w:abstractNumId w:val="7"/>
  </w:num>
  <w:num w:numId="8">
    <w:abstractNumId w:val="40"/>
  </w:num>
  <w:num w:numId="9">
    <w:abstractNumId w:val="24"/>
  </w:num>
  <w:num w:numId="10">
    <w:abstractNumId w:val="32"/>
  </w:num>
  <w:num w:numId="11">
    <w:abstractNumId w:val="2"/>
  </w:num>
  <w:num w:numId="12">
    <w:abstractNumId w:val="20"/>
  </w:num>
  <w:num w:numId="13">
    <w:abstractNumId w:val="14"/>
  </w:num>
  <w:num w:numId="14">
    <w:abstractNumId w:val="33"/>
  </w:num>
  <w:num w:numId="15">
    <w:abstractNumId w:val="25"/>
  </w:num>
  <w:num w:numId="16">
    <w:abstractNumId w:val="30"/>
  </w:num>
  <w:num w:numId="17">
    <w:abstractNumId w:val="39"/>
  </w:num>
  <w:num w:numId="18">
    <w:abstractNumId w:val="35"/>
  </w:num>
  <w:num w:numId="19">
    <w:abstractNumId w:val="34"/>
  </w:num>
  <w:num w:numId="20">
    <w:abstractNumId w:val="0"/>
  </w:num>
  <w:num w:numId="21">
    <w:abstractNumId w:val="16"/>
  </w:num>
  <w:num w:numId="22">
    <w:abstractNumId w:val="1"/>
  </w:num>
  <w:num w:numId="23">
    <w:abstractNumId w:val="9"/>
  </w:num>
  <w:num w:numId="24">
    <w:abstractNumId w:val="19"/>
  </w:num>
  <w:num w:numId="25">
    <w:abstractNumId w:val="23"/>
  </w:num>
  <w:num w:numId="26">
    <w:abstractNumId w:val="31"/>
  </w:num>
  <w:num w:numId="27">
    <w:abstractNumId w:val="11"/>
  </w:num>
  <w:num w:numId="28">
    <w:abstractNumId w:val="22"/>
  </w:num>
  <w:num w:numId="29">
    <w:abstractNumId w:val="4"/>
  </w:num>
  <w:num w:numId="30">
    <w:abstractNumId w:val="10"/>
  </w:num>
  <w:num w:numId="31">
    <w:abstractNumId w:val="38"/>
  </w:num>
  <w:num w:numId="32">
    <w:abstractNumId w:val="8"/>
  </w:num>
  <w:num w:numId="33">
    <w:abstractNumId w:val="36"/>
  </w:num>
  <w:num w:numId="34">
    <w:abstractNumId w:val="5"/>
  </w:num>
  <w:num w:numId="35">
    <w:abstractNumId w:val="29"/>
  </w:num>
  <w:num w:numId="36">
    <w:abstractNumId w:val="6"/>
  </w:num>
  <w:num w:numId="37">
    <w:abstractNumId w:val="12"/>
  </w:num>
  <w:num w:numId="38">
    <w:abstractNumId w:val="18"/>
  </w:num>
  <w:num w:numId="39">
    <w:abstractNumId w:val="28"/>
  </w:num>
  <w:num w:numId="40">
    <w:abstractNumId w:val="15"/>
  </w:num>
  <w:num w:numId="4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1C2"/>
    <w:rsid w:val="000566F0"/>
    <w:rsid w:val="00177EC3"/>
    <w:rsid w:val="003E7DEA"/>
    <w:rsid w:val="003F68B2"/>
    <w:rsid w:val="004565BA"/>
    <w:rsid w:val="005111C2"/>
    <w:rsid w:val="005D3AAC"/>
    <w:rsid w:val="005F055C"/>
    <w:rsid w:val="00B2692D"/>
    <w:rsid w:val="00D80B6B"/>
    <w:rsid w:val="00E252F5"/>
    <w:rsid w:val="00F877A5"/>
    <w:rsid w:val="00FA5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061910-DE55-4D94-A4D5-4D91237E0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nhideWhenUsed/>
    <w:qFormat/>
    <w:rsid w:val="001702EC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qFormat/>
    <w:rsid w:val="001702EC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1702EC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702EC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2E14A3"/>
  </w:style>
  <w:style w:type="character" w:customStyle="1" w:styleId="StopkaZnak">
    <w:name w:val="Stopka Znak"/>
    <w:basedOn w:val="Domylnaczcionkaakapitu"/>
    <w:link w:val="Stopka"/>
    <w:uiPriority w:val="99"/>
    <w:qFormat/>
    <w:rsid w:val="002E14A3"/>
  </w:style>
  <w:style w:type="character" w:customStyle="1" w:styleId="czeinternetowe">
    <w:name w:val="Łącze internetowe"/>
    <w:basedOn w:val="Domylnaczcionkaakapitu"/>
    <w:uiPriority w:val="99"/>
    <w:unhideWhenUsed/>
    <w:rsid w:val="00467648"/>
    <w:rPr>
      <w:color w:val="0000FF" w:themeColor="hyperlink"/>
      <w:u w:val="singl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qFormat/>
    <w:rsid w:val="00DA04AC"/>
  </w:style>
  <w:style w:type="character" w:customStyle="1" w:styleId="apple-converted-space">
    <w:name w:val="apple-converted-space"/>
    <w:basedOn w:val="Domylnaczcionkaakapitu"/>
    <w:qFormat/>
    <w:rsid w:val="00885958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qFormat/>
    <w:rsid w:val="0022164D"/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qFormat/>
    <w:rsid w:val="0022164D"/>
  </w:style>
  <w:style w:type="character" w:customStyle="1" w:styleId="AkapitzlistZnak">
    <w:name w:val="Akapit z listą Znak"/>
    <w:link w:val="Akapitzlist1"/>
    <w:uiPriority w:val="34"/>
    <w:qFormat/>
    <w:locked/>
    <w:rsid w:val="0022164D"/>
    <w:rPr>
      <w:rFonts w:ascii="Times New Roman" w:eastAsia="Arial" w:hAnsi="Times New Roman" w:cs="Times New Roman"/>
      <w:sz w:val="24"/>
      <w:szCs w:val="24"/>
      <w:lang w:eastAsia="ar-SA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semiHidden/>
    <w:qFormat/>
    <w:rsid w:val="00BC27B8"/>
    <w:rPr>
      <w:vertAlign w:val="superscript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qFormat/>
    <w:rsid w:val="00BC27B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umeracjawierszy">
    <w:name w:val="Numeracja wierszy"/>
  </w:style>
  <w:style w:type="paragraph" w:styleId="Nagwek">
    <w:name w:val="header"/>
    <w:basedOn w:val="Normalny"/>
    <w:next w:val="Tekstpodstawowy"/>
    <w:link w:val="NagwekZnak"/>
    <w:uiPriority w:val="99"/>
    <w:unhideWhenUsed/>
    <w:rsid w:val="002E14A3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2164D"/>
    <w:pPr>
      <w:spacing w:after="12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komentarza">
    <w:name w:val="annotation text"/>
    <w:basedOn w:val="Normalny"/>
    <w:link w:val="TekstkomentarzaZnak"/>
    <w:unhideWhenUsed/>
    <w:qFormat/>
    <w:rsid w:val="001702EC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1702EC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702E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kapitzlist1">
    <w:name w:val="Akapit z listą1"/>
    <w:basedOn w:val="Normalny"/>
    <w:link w:val="AkapitzlistZnak"/>
    <w:uiPriority w:val="34"/>
    <w:qFormat/>
    <w:rsid w:val="00A21159"/>
    <w:pPr>
      <w:widowControl w:val="0"/>
      <w:spacing w:after="0" w:line="240" w:lineRule="auto"/>
      <w:ind w:left="720"/>
      <w:jc w:val="both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customStyle="1" w:styleId="Default">
    <w:name w:val="Default"/>
    <w:qFormat/>
    <w:rsid w:val="00A21159"/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E14A3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383AA8"/>
    <w:pPr>
      <w:ind w:left="720"/>
      <w:contextualSpacing/>
    </w:pPr>
  </w:style>
  <w:style w:type="paragraph" w:customStyle="1" w:styleId="ZALACZNIK-Wyliczenie2-x">
    <w:name w:val="ZALACZNIK_-Wyliczenie 2 - (x)"/>
    <w:qFormat/>
    <w:rsid w:val="00993AC3"/>
    <w:pPr>
      <w:widowControl w:val="0"/>
      <w:tabs>
        <w:tab w:val="left" w:pos="539"/>
        <w:tab w:val="right" w:leader="dot" w:pos="9072"/>
      </w:tabs>
      <w:spacing w:line="254" w:lineRule="atLeast"/>
      <w:ind w:left="539" w:right="-1" w:hanging="312"/>
      <w:jc w:val="both"/>
    </w:pPr>
    <w:rPr>
      <w:rFonts w:ascii="Arial" w:eastAsia="Times New Roman" w:hAnsi="Arial" w:cs="Arial"/>
      <w:sz w:val="20"/>
      <w:szCs w:val="16"/>
      <w:lang w:eastAsia="pl-PL"/>
    </w:rPr>
  </w:style>
  <w:style w:type="paragraph" w:styleId="Poprawka">
    <w:name w:val="Revision"/>
    <w:uiPriority w:val="99"/>
    <w:semiHidden/>
    <w:qFormat/>
    <w:rsid w:val="00841102"/>
  </w:style>
  <w:style w:type="paragraph" w:customStyle="1" w:styleId="-Dzia">
    <w:name w:val="-Dział..."/>
    <w:qFormat/>
    <w:rsid w:val="00930E9F"/>
    <w:pPr>
      <w:widowControl w:val="0"/>
      <w:spacing w:before="1100" w:after="1100" w:line="240" w:lineRule="atLeast"/>
      <w:jc w:val="center"/>
    </w:pPr>
    <w:rPr>
      <w:rFonts w:ascii="Arial" w:eastAsia="Times New Roman" w:hAnsi="Arial" w:cs="Arial"/>
      <w:b/>
      <w:bCs/>
      <w:sz w:val="34"/>
      <w:szCs w:val="34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qFormat/>
    <w:rsid w:val="00DA04AC"/>
    <w:pPr>
      <w:spacing w:after="120" w:line="480" w:lineRule="auto"/>
    </w:p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qFormat/>
    <w:rsid w:val="0022164D"/>
    <w:pPr>
      <w:spacing w:after="120" w:line="480" w:lineRule="auto"/>
      <w:ind w:left="283"/>
    </w:pPr>
  </w:style>
  <w:style w:type="paragraph" w:styleId="Tekstprzypisudolnego">
    <w:name w:val="footnote text"/>
    <w:basedOn w:val="Normalny"/>
    <w:link w:val="TekstprzypisudolnegoZnak"/>
    <w:semiHidden/>
    <w:rsid w:val="00BC27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18571B-58C2-41BF-9924-C7710CFA3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11</Pages>
  <Words>3833</Words>
  <Characters>22998</Characters>
  <Application>Microsoft Office Word</Application>
  <DocSecurity>0</DocSecurity>
  <Lines>191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</dc:creator>
  <dc:description/>
  <cp:lastModifiedBy>ZamówieniaPubliczne</cp:lastModifiedBy>
  <cp:revision>4</cp:revision>
  <cp:lastPrinted>2021-09-16T08:16:00Z</cp:lastPrinted>
  <dcterms:created xsi:type="dcterms:W3CDTF">2021-09-09T09:40:00Z</dcterms:created>
  <dcterms:modified xsi:type="dcterms:W3CDTF">2021-09-16T08:33:00Z</dcterms:modified>
  <dc:language>pl-PL</dc:language>
</cp:coreProperties>
</file>