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080679" w:rsidRPr="00080679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7937B2" w:rsidRPr="007937B2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</w:t>
      </w:r>
      <w:r w:rsidR="00412113">
        <w:rPr>
          <w:rFonts w:ascii="Times New Roman" w:hAnsi="Times New Roman" w:cs="Times New Roman"/>
          <w:b/>
          <w:bCs/>
          <w:sz w:val="24"/>
        </w:rPr>
        <w:t>9</w:t>
      </w:r>
    </w:p>
    <w:p w:rsidR="00590182" w:rsidRDefault="004121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113">
        <w:rPr>
          <w:rFonts w:ascii="Times New Roman" w:hAnsi="Times New Roman" w:cs="Times New Roman"/>
          <w:b/>
          <w:bCs/>
          <w:sz w:val="24"/>
          <w:szCs w:val="24"/>
        </w:rPr>
        <w:t>Macerator i ozonator</w:t>
      </w:r>
    </w:p>
    <w:p w:rsidR="00412113" w:rsidRDefault="00412113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412113" w:rsidRPr="00412113">
        <w:rPr>
          <w:rFonts w:eastAsia="Calibri"/>
          <w:b/>
        </w:rPr>
        <w:t>Macerator i ozonator</w:t>
      </w:r>
      <w:r w:rsidR="00412113">
        <w:rPr>
          <w:rFonts w:eastAsia="Calibri"/>
          <w:b/>
        </w:rPr>
        <w:t xml:space="preserve">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412113" w:rsidTr="008B6080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412113" w:rsidRDefault="00412113" w:rsidP="008B6080">
            <w:pPr>
              <w:rPr>
                <w:b/>
              </w:rPr>
            </w:pPr>
          </w:p>
          <w:p w:rsidR="00412113" w:rsidRDefault="00412113" w:rsidP="008B6080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412113" w:rsidRDefault="00412113" w:rsidP="008B608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412113" w:rsidTr="008B6080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412113" w:rsidRDefault="00412113" w:rsidP="008B6080">
            <w:pPr>
              <w:rPr>
                <w:b/>
              </w:rPr>
            </w:pPr>
            <w:r w:rsidRPr="00412113">
              <w:rPr>
                <w:b/>
              </w:rPr>
              <w:t>Macerator</w:t>
            </w:r>
          </w:p>
        </w:tc>
        <w:tc>
          <w:tcPr>
            <w:tcW w:w="1046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  <w:r>
              <w:rPr>
                <w:b/>
              </w:rPr>
              <w:t>………. zł x 3 szt. = ……… zł</w:t>
            </w:r>
          </w:p>
        </w:tc>
      </w:tr>
      <w:tr w:rsidR="00412113" w:rsidTr="008B6080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412113" w:rsidRDefault="00412113" w:rsidP="008B6080">
            <w:pPr>
              <w:rPr>
                <w:b/>
              </w:rPr>
            </w:pPr>
            <w:r w:rsidRPr="00412113">
              <w:rPr>
                <w:b/>
              </w:rPr>
              <w:t>Urządzenie do ozonowania pomieszczeń</w:t>
            </w:r>
          </w:p>
        </w:tc>
        <w:tc>
          <w:tcPr>
            <w:tcW w:w="1046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412113" w:rsidRDefault="00412113" w:rsidP="00412113">
            <w:pPr>
              <w:jc w:val="both"/>
              <w:rPr>
                <w:b/>
              </w:rPr>
            </w:pPr>
            <w:r>
              <w:rPr>
                <w:b/>
              </w:rPr>
              <w:t>………. zł x 2 szt. = ……… zł</w:t>
            </w:r>
          </w:p>
        </w:tc>
      </w:tr>
      <w:tr w:rsidR="00412113" w:rsidTr="008B6080">
        <w:trPr>
          <w:jc w:val="center"/>
        </w:trPr>
        <w:tc>
          <w:tcPr>
            <w:tcW w:w="6759" w:type="dxa"/>
            <w:gridSpan w:val="4"/>
            <w:vAlign w:val="center"/>
          </w:tcPr>
          <w:p w:rsidR="00412113" w:rsidRDefault="00412113" w:rsidP="008B6080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6B75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</w:t>
            </w:r>
            <w:r w:rsidR="00412113">
              <w:rPr>
                <w:b/>
                <w:sz w:val="22"/>
                <w:szCs w:val="22"/>
              </w:rPr>
              <w:t>na wszystkie produkty w Części 9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210"/>
      </w:tblGrid>
      <w:tr w:rsidR="00412113" w:rsidRPr="00D10AF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13" w:rsidRPr="00D10AF6" w:rsidRDefault="00412113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412113" w:rsidRPr="00D10AF6" w:rsidTr="008B6080">
        <w:trPr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 xml:space="preserve">1 - </w:t>
            </w:r>
            <w:r w:rsidRPr="00D10AF6">
              <w:rPr>
                <w:b/>
                <w:color w:val="000000"/>
                <w:sz w:val="22"/>
                <w:szCs w:val="22"/>
              </w:rPr>
              <w:t>Macerator</w:t>
            </w:r>
            <w:r w:rsidRPr="00D10AF6">
              <w:rPr>
                <w:b/>
                <w:sz w:val="22"/>
                <w:szCs w:val="22"/>
              </w:rPr>
              <w:t xml:space="preserve"> – 3 szt.</w:t>
            </w:r>
          </w:p>
          <w:p w:rsidR="00412113" w:rsidRPr="00D10AF6" w:rsidRDefault="00412113" w:rsidP="00412113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(poniższe informacje wpisuje Wykonawca)</w:t>
            </w:r>
          </w:p>
          <w:p w:rsidR="00412113" w:rsidRPr="00D10AF6" w:rsidRDefault="00412113" w:rsidP="00412113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10AF6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D10AF6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412113" w:rsidRPr="00D10AF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D10AF6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1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13" w:rsidRPr="00D10AF6" w:rsidRDefault="00412113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Macerator do dekontaminacji oraz utylizacji wkładów jednorazowych na potrzeby oddziałów szpitalnych o niskim zużyciu wody z antybakteryjna powierzchnia pokrywy</w:t>
            </w:r>
            <w:r w:rsidR="009148D8">
              <w:rPr>
                <w:rFonts w:ascii="Times New Roman" w:hAnsi="Times New Roman"/>
              </w:rPr>
              <w:t>.</w:t>
            </w:r>
          </w:p>
          <w:p w:rsidR="00412113" w:rsidRPr="00D10AF6" w:rsidRDefault="00412113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Budowa/działanie: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pojemność: do 8 naczyń na cykl,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noże tnące:</w:t>
            </w:r>
            <w:r w:rsidR="00117C32">
              <w:rPr>
                <w:rFonts w:ascii="Times New Roman" w:hAnsi="Times New Roman"/>
              </w:rPr>
              <w:t xml:space="preserve"> min.</w:t>
            </w:r>
            <w:r w:rsidRPr="00D10AF6">
              <w:rPr>
                <w:rFonts w:ascii="Times New Roman" w:hAnsi="Times New Roman"/>
              </w:rPr>
              <w:t xml:space="preserve"> 9 no</w:t>
            </w:r>
            <w:r w:rsidR="00117C32">
              <w:rPr>
                <w:rFonts w:ascii="Times New Roman" w:hAnsi="Times New Roman"/>
              </w:rPr>
              <w:t>ży tnących, 6 u góry, 3 na dole lub min. 4 moduły tnąco-rozrywające = 6 noży,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obsługa: automatyczne otwieranie i zamykanie komory</w:t>
            </w:r>
            <w:r w:rsidR="009148D8">
              <w:rPr>
                <w:rFonts w:ascii="Times New Roman" w:hAnsi="Times New Roman"/>
              </w:rPr>
              <w:t xml:space="preserve"> -</w:t>
            </w:r>
            <w:r w:rsidRPr="00D10AF6">
              <w:rPr>
                <w:rFonts w:ascii="Times New Roman" w:hAnsi="Times New Roman"/>
              </w:rPr>
              <w:t xml:space="preserve">dezynfekcja komory: </w:t>
            </w:r>
            <w:r w:rsidR="00BA4C30">
              <w:rPr>
                <w:rFonts w:ascii="Times New Roman" w:hAnsi="Times New Roman"/>
              </w:rPr>
              <w:t>automatyczna po każdym cyklu lub autostart – otwieranie i zamykanie komory przyciskiem nożnym,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ochrona mikrobiologiczna: górny panel z nanocząsteczkami srebra,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moc silnika:  min 600 W,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moc pompy wody: min 345W,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czas cyklu: maks. 2 minuty,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bookmarkStart w:id="0" w:name="_GoBack"/>
            <w:r w:rsidRPr="00D10AF6">
              <w:rPr>
                <w:rFonts w:ascii="Times New Roman" w:hAnsi="Times New Roman"/>
              </w:rPr>
              <w:t xml:space="preserve">pobór wody: </w:t>
            </w:r>
            <w:r w:rsidR="009148D8">
              <w:rPr>
                <w:rFonts w:ascii="Times New Roman" w:hAnsi="Times New Roman"/>
              </w:rPr>
              <w:t xml:space="preserve">min. </w:t>
            </w:r>
            <w:r w:rsidRPr="00D10AF6">
              <w:rPr>
                <w:rFonts w:ascii="Times New Roman" w:hAnsi="Times New Roman"/>
              </w:rPr>
              <w:t>1</w:t>
            </w:r>
            <w:r w:rsidR="009148D8">
              <w:rPr>
                <w:rFonts w:ascii="Times New Roman" w:hAnsi="Times New Roman"/>
              </w:rPr>
              <w:t>7</w:t>
            </w:r>
            <w:r w:rsidRPr="00D10AF6">
              <w:rPr>
                <w:rFonts w:ascii="Times New Roman" w:hAnsi="Times New Roman"/>
              </w:rPr>
              <w:t>-2</w:t>
            </w:r>
            <w:r w:rsidR="009148D8">
              <w:rPr>
                <w:rFonts w:ascii="Times New Roman" w:hAnsi="Times New Roman"/>
              </w:rPr>
              <w:t>3</w:t>
            </w:r>
            <w:r w:rsidRPr="00D10AF6">
              <w:rPr>
                <w:rFonts w:ascii="Times New Roman" w:hAnsi="Times New Roman"/>
              </w:rPr>
              <w:t xml:space="preserve"> litrów na cykl</w:t>
            </w:r>
            <w:bookmarkEnd w:id="0"/>
            <w:r w:rsidRPr="00D10AF6">
              <w:rPr>
                <w:rFonts w:ascii="Times New Roman" w:hAnsi="Times New Roman"/>
              </w:rPr>
              <w:t>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 xml:space="preserve">głośność: </w:t>
            </w:r>
            <w:proofErr w:type="spellStart"/>
            <w:r w:rsidRPr="00D10AF6">
              <w:rPr>
                <w:rFonts w:ascii="Times New Roman" w:hAnsi="Times New Roman"/>
              </w:rPr>
              <w:t>maks</w:t>
            </w:r>
            <w:proofErr w:type="spellEnd"/>
            <w:r w:rsidRPr="00D10AF6">
              <w:rPr>
                <w:rFonts w:ascii="Times New Roman" w:hAnsi="Times New Roman"/>
              </w:rPr>
              <w:t xml:space="preserve"> 60 </w:t>
            </w:r>
            <w:proofErr w:type="spellStart"/>
            <w:r w:rsidRPr="00D10AF6">
              <w:rPr>
                <w:rFonts w:ascii="Times New Roman" w:hAnsi="Times New Roman"/>
              </w:rPr>
              <w:t>dB</w:t>
            </w:r>
            <w:proofErr w:type="spellEnd"/>
            <w:r w:rsidRPr="00D10AF6">
              <w:rPr>
                <w:rFonts w:ascii="Times New Roman" w:hAnsi="Times New Roman"/>
              </w:rPr>
              <w:t>.</w:t>
            </w:r>
          </w:p>
        </w:tc>
      </w:tr>
      <w:tr w:rsidR="00412113" w:rsidRPr="00D10AF6" w:rsidTr="008B6080">
        <w:trPr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Gwarancj</w:t>
            </w:r>
            <w:r w:rsidRPr="00D10AF6">
              <w:rPr>
                <w:color w:val="000000"/>
                <w:sz w:val="22"/>
                <w:szCs w:val="22"/>
              </w:rPr>
              <w:t>a:</w:t>
            </w:r>
            <w:r w:rsidRPr="00D10AF6">
              <w:rPr>
                <w:color w:val="FF0000"/>
                <w:sz w:val="22"/>
                <w:szCs w:val="22"/>
              </w:rPr>
              <w:t xml:space="preserve"> </w:t>
            </w:r>
            <w:r w:rsidRPr="00D10AF6">
              <w:rPr>
                <w:sz w:val="22"/>
                <w:szCs w:val="22"/>
              </w:rPr>
              <w:t>min. 24 miesiące</w:t>
            </w:r>
          </w:p>
        </w:tc>
      </w:tr>
    </w:tbl>
    <w:p w:rsidR="00412113" w:rsidRDefault="00412113" w:rsidP="00412113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068"/>
      </w:tblGrid>
      <w:tr w:rsidR="00412113" w:rsidRPr="00D10AF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13" w:rsidRPr="00D10AF6" w:rsidRDefault="00412113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412113" w:rsidRPr="00D10AF6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 xml:space="preserve">2 - </w:t>
            </w:r>
            <w:r w:rsidRPr="00D10AF6">
              <w:rPr>
                <w:b/>
                <w:color w:val="000000"/>
                <w:sz w:val="22"/>
                <w:szCs w:val="22"/>
              </w:rPr>
              <w:t>Urządzenie do ozonowania pomieszczeń</w:t>
            </w:r>
            <w:r w:rsidRPr="00D10AF6">
              <w:rPr>
                <w:b/>
                <w:sz w:val="22"/>
                <w:szCs w:val="22"/>
              </w:rPr>
              <w:t xml:space="preserve"> – 2 szt.</w:t>
            </w:r>
          </w:p>
          <w:p w:rsidR="00D10AF6" w:rsidRPr="00D10AF6" w:rsidRDefault="00D10AF6" w:rsidP="00D10AF6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(poniższe informacje wpisuje Wykonawca)</w:t>
            </w:r>
          </w:p>
          <w:p w:rsidR="00D10AF6" w:rsidRPr="00D10AF6" w:rsidRDefault="00D10AF6" w:rsidP="00D10AF6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D10AF6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412113" w:rsidRPr="00D10AF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D10AF6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13" w:rsidRPr="00D10AF6" w:rsidRDefault="00412113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Urządzenie mobilne do dezynfekcji pomieszczeń w obiekcie ochrony zdrowia</w:t>
            </w:r>
          </w:p>
          <w:p w:rsidR="00412113" w:rsidRPr="00D10AF6" w:rsidRDefault="00412113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Budowa/działanie: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Wydajność ozonu/przepływ ozonu/moc: min. 40g/h 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technologia O3: wyładowania koronowe,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gaz zasilający: otaczające powietrze,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żywotność tub kwarcowych generujących ozon: min. 20000h,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pobór prądu: ≤580W,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napięcie zasilające standardowe,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wyłącznik czasowy/czas pracy: możliwość ustawienia czasu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obudowa: stal nierdzewna, stal malowana, aluminium.</w:t>
            </w:r>
          </w:p>
        </w:tc>
      </w:tr>
      <w:tr w:rsidR="00412113" w:rsidRPr="00D10AF6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Gwarancj</w:t>
            </w:r>
            <w:r w:rsidRPr="00D10AF6">
              <w:rPr>
                <w:color w:val="000000"/>
                <w:sz w:val="22"/>
                <w:szCs w:val="22"/>
              </w:rPr>
              <w:t>a:</w:t>
            </w:r>
            <w:r w:rsidRPr="00D10AF6">
              <w:rPr>
                <w:color w:val="FF0000"/>
                <w:sz w:val="22"/>
                <w:szCs w:val="22"/>
              </w:rPr>
              <w:t xml:space="preserve"> </w:t>
            </w:r>
            <w:r w:rsidRPr="00D10AF6">
              <w:rPr>
                <w:sz w:val="22"/>
                <w:szCs w:val="22"/>
              </w:rPr>
              <w:t>min. 24 miesiące</w:t>
            </w:r>
          </w:p>
        </w:tc>
      </w:tr>
      <w:tr w:rsidR="00412113" w:rsidRPr="00D10AF6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13" w:rsidRPr="00D10AF6" w:rsidRDefault="00412113" w:rsidP="008B6080">
            <w:pPr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Posiada także pełną rejestrację produktów w Urzędzie Rejestracji Wyrobów Medycznych i Biobójczych. Zgodny z wymogami do udziału w przetargach oraz zamówieniach publicznych dla szpitali i klinik medycznych.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D10AF6">
        <w:rPr>
          <w:b/>
        </w:rPr>
        <w:t>sprzęt</w:t>
      </w:r>
      <w:r w:rsidR="00590182">
        <w:rPr>
          <w:b/>
        </w:rPr>
        <w:t xml:space="preserve"> </w:t>
      </w:r>
      <w:r>
        <w:t>do siedziby Zamawiającego wskazanej w umowie. Dostarczon</w:t>
      </w:r>
      <w:r w:rsidR="006B759A">
        <w:t>y</w:t>
      </w:r>
      <w:r w:rsidR="00590182">
        <w:t xml:space="preserve"> </w:t>
      </w:r>
      <w:r w:rsidR="00D10AF6">
        <w:rPr>
          <w:b/>
        </w:rPr>
        <w:t>sprzęt</w:t>
      </w:r>
      <w:r w:rsidR="007B431F">
        <w:rPr>
          <w:b/>
        </w:rPr>
        <w:t xml:space="preserve"> </w:t>
      </w:r>
      <w:r w:rsidR="00C23D64">
        <w:t>mus</w:t>
      </w:r>
      <w:r w:rsidR="00B445DB">
        <w:t>i</w:t>
      </w:r>
      <w:r>
        <w:t xml:space="preserve"> być kompletn</w:t>
      </w:r>
      <w:r w:rsidR="006B759A">
        <w:t>y</w:t>
      </w:r>
      <w:r>
        <w:t xml:space="preserve"> i zgodn</w:t>
      </w:r>
      <w:r w:rsidR="006B759A">
        <w:t>y</w:t>
      </w:r>
      <w:r>
        <w:t xml:space="preserve"> z </w:t>
      </w:r>
      <w:r w:rsidR="00B445DB">
        <w:t>j</w:t>
      </w:r>
      <w:r w:rsidR="006B759A">
        <w:t xml:space="preserve">ego </w:t>
      </w:r>
      <w:r>
        <w:t>opisem w załączniku nr 1. Niedopuszczalne jest, aby dla zapewnienia prawidłowego użytkowania</w:t>
      </w:r>
      <w:r w:rsidR="007B431F">
        <w:t xml:space="preserve"> </w:t>
      </w:r>
      <w:r w:rsidR="00D10AF6">
        <w:rPr>
          <w:b/>
        </w:rPr>
        <w:t>sprzętu</w:t>
      </w:r>
      <w:r w:rsidR="00B445DB">
        <w:rPr>
          <w:b/>
        </w:rPr>
        <w:t>,</w:t>
      </w:r>
      <w:r>
        <w:t xml:space="preserve">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lastRenderedPageBreak/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951860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lastRenderedPageBreak/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719A2">
          <w:rPr>
            <w:noProof/>
          </w:rPr>
          <w:t>3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E92"/>
    <w:multiLevelType w:val="hybridMultilevel"/>
    <w:tmpl w:val="FF0E6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B64"/>
    <w:multiLevelType w:val="hybridMultilevel"/>
    <w:tmpl w:val="7BAE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3CF0"/>
    <w:multiLevelType w:val="hybridMultilevel"/>
    <w:tmpl w:val="2760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010F53"/>
    <w:multiLevelType w:val="hybridMultilevel"/>
    <w:tmpl w:val="1220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18B3"/>
    <w:multiLevelType w:val="hybridMultilevel"/>
    <w:tmpl w:val="F6D01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0719"/>
    <w:multiLevelType w:val="hybridMultilevel"/>
    <w:tmpl w:val="CF3A7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5E4E49"/>
    <w:multiLevelType w:val="hybridMultilevel"/>
    <w:tmpl w:val="55AE5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1" w15:restartNumberingAfterBreak="0">
    <w:nsid w:val="6CA307AF"/>
    <w:multiLevelType w:val="hybridMultilevel"/>
    <w:tmpl w:val="0792E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B5EDE"/>
    <w:multiLevelType w:val="hybridMultilevel"/>
    <w:tmpl w:val="9BC6A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4506523"/>
    <w:multiLevelType w:val="hybridMultilevel"/>
    <w:tmpl w:val="8DEE8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2052A"/>
    <w:multiLevelType w:val="hybridMultilevel"/>
    <w:tmpl w:val="A934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4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75B2F"/>
    <w:rsid w:val="00080679"/>
    <w:rsid w:val="000F3AB0"/>
    <w:rsid w:val="00117C32"/>
    <w:rsid w:val="002C1EB7"/>
    <w:rsid w:val="00412113"/>
    <w:rsid w:val="00590182"/>
    <w:rsid w:val="00686A45"/>
    <w:rsid w:val="006B759A"/>
    <w:rsid w:val="006E102C"/>
    <w:rsid w:val="007937B2"/>
    <w:rsid w:val="007B431F"/>
    <w:rsid w:val="00867781"/>
    <w:rsid w:val="0088577D"/>
    <w:rsid w:val="009148D8"/>
    <w:rsid w:val="009171F2"/>
    <w:rsid w:val="00944561"/>
    <w:rsid w:val="00951860"/>
    <w:rsid w:val="00A25B13"/>
    <w:rsid w:val="00B445DB"/>
    <w:rsid w:val="00B719A2"/>
    <w:rsid w:val="00BA4C30"/>
    <w:rsid w:val="00C23D64"/>
    <w:rsid w:val="00C94819"/>
    <w:rsid w:val="00CB6B5C"/>
    <w:rsid w:val="00D10AF6"/>
    <w:rsid w:val="00D56411"/>
    <w:rsid w:val="00F2758A"/>
    <w:rsid w:val="00F31F55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26F85-ADEC-461B-9196-F7860F52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66F1-02F8-4317-9212-EE5FCCB5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6</cp:revision>
  <cp:lastPrinted>2021-04-26T11:16:00Z</cp:lastPrinted>
  <dcterms:created xsi:type="dcterms:W3CDTF">2021-07-28T07:18:00Z</dcterms:created>
  <dcterms:modified xsi:type="dcterms:W3CDTF">2021-08-02T06:26:00Z</dcterms:modified>
  <dc:language>pl-PL</dc:language>
</cp:coreProperties>
</file>