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7EF8" w14:textId="77777777" w:rsidR="001A0859" w:rsidRPr="00B7307B" w:rsidRDefault="001A0859" w:rsidP="001A0859">
      <w:pPr>
        <w:autoSpaceDE w:val="0"/>
        <w:autoSpaceDN w:val="0"/>
        <w:adjustRightInd w:val="0"/>
        <w:rPr>
          <w:rFonts w:cstheme="minorHAnsi"/>
          <w:b/>
          <w:bCs/>
          <w:sz w:val="22"/>
          <w:szCs w:val="22"/>
        </w:rPr>
      </w:pPr>
    </w:p>
    <w:p w14:paraId="466EE655" w14:textId="74998ACE" w:rsidR="001A0859" w:rsidRPr="00B7307B" w:rsidRDefault="002D0781" w:rsidP="001A0859">
      <w:pPr>
        <w:pStyle w:val="Akapitzlist1"/>
        <w:spacing w:line="360" w:lineRule="auto"/>
        <w:ind w:left="0"/>
        <w:rPr>
          <w:rFonts w:asciiTheme="minorHAnsi" w:hAnsiTheme="minorHAnsi" w:cstheme="minorHAnsi"/>
          <w:b/>
          <w:bCs/>
        </w:rPr>
      </w:pPr>
      <w:r w:rsidRPr="00B7307B">
        <w:rPr>
          <w:rFonts w:asciiTheme="minorHAnsi" w:hAnsiTheme="minorHAnsi" w:cstheme="minorHAnsi"/>
          <w:bCs/>
        </w:rPr>
        <w:t>Znak sprawy</w:t>
      </w:r>
      <w:r w:rsidR="001A0859" w:rsidRPr="00B7307B">
        <w:rPr>
          <w:rFonts w:asciiTheme="minorHAnsi" w:hAnsiTheme="minorHAnsi" w:cstheme="minorHAnsi"/>
          <w:bCs/>
        </w:rPr>
        <w:t xml:space="preserve">: </w:t>
      </w:r>
      <w:bookmarkStart w:id="0" w:name="_Hlk105401804"/>
      <w:r w:rsidR="00F96507">
        <w:rPr>
          <w:rFonts w:asciiTheme="minorHAnsi" w:hAnsiTheme="minorHAnsi" w:cstheme="minorHAnsi"/>
          <w:bCs/>
        </w:rPr>
        <w:t>DOA.272.2.</w:t>
      </w:r>
      <w:r w:rsidR="00D0525C">
        <w:rPr>
          <w:rFonts w:asciiTheme="minorHAnsi" w:hAnsiTheme="minorHAnsi" w:cstheme="minorHAnsi"/>
          <w:bCs/>
        </w:rPr>
        <w:t>09</w:t>
      </w:r>
      <w:r w:rsidR="00F96507">
        <w:rPr>
          <w:rFonts w:asciiTheme="minorHAnsi" w:hAnsiTheme="minorHAnsi" w:cstheme="minorHAnsi"/>
          <w:bCs/>
        </w:rPr>
        <w:t>.2022.PA</w:t>
      </w:r>
      <w:r w:rsidR="001A0859" w:rsidRPr="00B7307B">
        <w:rPr>
          <w:rFonts w:asciiTheme="minorHAnsi" w:hAnsiTheme="minorHAnsi" w:cstheme="minorHAnsi"/>
          <w:bCs/>
        </w:rPr>
        <w:tab/>
      </w:r>
      <w:bookmarkEnd w:id="0"/>
      <w:r w:rsidR="001A0859" w:rsidRPr="00B7307B">
        <w:rPr>
          <w:rFonts w:asciiTheme="minorHAnsi" w:hAnsiTheme="minorHAnsi" w:cstheme="minorHAnsi"/>
          <w:bCs/>
        </w:rPr>
        <w:tab/>
      </w:r>
      <w:r w:rsidR="001A0859" w:rsidRPr="00B7307B">
        <w:rPr>
          <w:rFonts w:asciiTheme="minorHAnsi" w:hAnsiTheme="minorHAnsi" w:cstheme="minorHAnsi"/>
          <w:bCs/>
        </w:rPr>
        <w:tab/>
        <w:t xml:space="preserve">              Węgorzewo, dnia</w:t>
      </w:r>
      <w:r w:rsidR="00F96507">
        <w:rPr>
          <w:rFonts w:asciiTheme="minorHAnsi" w:hAnsiTheme="minorHAnsi" w:cstheme="minorHAnsi"/>
          <w:bCs/>
        </w:rPr>
        <w:t xml:space="preserve"> </w:t>
      </w:r>
      <w:r w:rsidR="00C905E9">
        <w:rPr>
          <w:rFonts w:asciiTheme="minorHAnsi" w:hAnsiTheme="minorHAnsi" w:cstheme="minorHAnsi"/>
          <w:bCs/>
        </w:rPr>
        <w:t>0</w:t>
      </w:r>
      <w:r w:rsidR="00335EF7">
        <w:rPr>
          <w:rFonts w:asciiTheme="minorHAnsi" w:hAnsiTheme="minorHAnsi" w:cstheme="minorHAnsi"/>
          <w:bCs/>
        </w:rPr>
        <w:t>7</w:t>
      </w:r>
      <w:r w:rsidR="00F96507">
        <w:rPr>
          <w:rFonts w:asciiTheme="minorHAnsi" w:hAnsiTheme="minorHAnsi" w:cstheme="minorHAnsi"/>
          <w:bCs/>
        </w:rPr>
        <w:t>.0</w:t>
      </w:r>
      <w:r w:rsidR="00C905E9">
        <w:rPr>
          <w:rFonts w:asciiTheme="minorHAnsi" w:hAnsiTheme="minorHAnsi" w:cstheme="minorHAnsi"/>
          <w:bCs/>
        </w:rPr>
        <w:t>7</w:t>
      </w:r>
      <w:r w:rsidR="00F96507">
        <w:rPr>
          <w:rFonts w:asciiTheme="minorHAnsi" w:hAnsiTheme="minorHAnsi" w:cstheme="minorHAnsi"/>
          <w:bCs/>
        </w:rPr>
        <w:t>.2022r</w:t>
      </w:r>
    </w:p>
    <w:p w14:paraId="6335BE49" w14:textId="77777777" w:rsidR="001A0859" w:rsidRPr="00B7307B" w:rsidRDefault="001A0859" w:rsidP="001A0859">
      <w:pPr>
        <w:rPr>
          <w:rFonts w:eastAsia="Calibri" w:cstheme="minorHAnsi"/>
          <w:b/>
          <w:bCs/>
          <w:sz w:val="22"/>
          <w:szCs w:val="22"/>
        </w:rPr>
      </w:pPr>
      <w:r w:rsidRPr="00B7307B">
        <w:rPr>
          <w:rFonts w:eastAsia="Calibri" w:cstheme="minorHAnsi"/>
          <w:b/>
          <w:bCs/>
          <w:sz w:val="22"/>
          <w:szCs w:val="22"/>
        </w:rPr>
        <w:t xml:space="preserve">Szpital Psychiatryczny Samodzielny Publiczny </w:t>
      </w:r>
      <w:r w:rsidRPr="00B7307B">
        <w:rPr>
          <w:rFonts w:eastAsia="Calibri" w:cstheme="minorHAnsi"/>
          <w:b/>
          <w:bCs/>
          <w:sz w:val="22"/>
          <w:szCs w:val="22"/>
        </w:rPr>
        <w:br/>
        <w:t>Zakład Opieki Zdrowotnej w Węgorzewie</w:t>
      </w:r>
    </w:p>
    <w:p w14:paraId="1FD1F214" w14:textId="77777777" w:rsidR="001A0859" w:rsidRPr="00B7307B" w:rsidRDefault="001A0859" w:rsidP="001A0859">
      <w:pPr>
        <w:rPr>
          <w:rFonts w:eastAsia="Calibri" w:cstheme="minorHAnsi"/>
          <w:b/>
          <w:bCs/>
          <w:sz w:val="22"/>
          <w:szCs w:val="22"/>
        </w:rPr>
      </w:pPr>
      <w:r w:rsidRPr="00B7307B">
        <w:rPr>
          <w:rFonts w:eastAsia="Calibri" w:cstheme="minorHAnsi"/>
          <w:b/>
          <w:bCs/>
          <w:sz w:val="22"/>
          <w:szCs w:val="22"/>
        </w:rPr>
        <w:t>ul. Gen. Józefa Bema 24</w:t>
      </w:r>
    </w:p>
    <w:p w14:paraId="5440B0E5" w14:textId="77777777" w:rsidR="001A0859" w:rsidRPr="00B7307B" w:rsidRDefault="001A0859" w:rsidP="001A0859">
      <w:pPr>
        <w:rPr>
          <w:rFonts w:eastAsia="Calibri" w:cstheme="minorHAnsi"/>
          <w:b/>
          <w:bCs/>
          <w:sz w:val="22"/>
          <w:szCs w:val="22"/>
        </w:rPr>
      </w:pPr>
      <w:r w:rsidRPr="00B7307B">
        <w:rPr>
          <w:rFonts w:eastAsia="Calibri" w:cstheme="minorHAnsi"/>
          <w:b/>
          <w:bCs/>
          <w:sz w:val="22"/>
          <w:szCs w:val="22"/>
        </w:rPr>
        <w:t>11-600 Węgorzewo</w:t>
      </w:r>
    </w:p>
    <w:p w14:paraId="50CF33E8" w14:textId="77777777" w:rsidR="001A0859" w:rsidRPr="00B7307B" w:rsidRDefault="001A0859" w:rsidP="001A0859">
      <w:pPr>
        <w:rPr>
          <w:rFonts w:eastAsia="Calibri" w:cstheme="minorHAnsi"/>
          <w:b/>
          <w:bCs/>
          <w:color w:val="000000"/>
          <w:sz w:val="22"/>
          <w:szCs w:val="22"/>
        </w:rPr>
      </w:pPr>
    </w:p>
    <w:p w14:paraId="0D0F78D0" w14:textId="77777777" w:rsidR="001A0859" w:rsidRPr="00B7307B" w:rsidRDefault="001A0859" w:rsidP="00843239">
      <w:pPr>
        <w:autoSpaceDE w:val="0"/>
        <w:autoSpaceDN w:val="0"/>
        <w:adjustRightInd w:val="0"/>
        <w:rPr>
          <w:rFonts w:cstheme="minorHAnsi"/>
          <w:b/>
          <w:bCs/>
          <w:sz w:val="22"/>
          <w:szCs w:val="22"/>
        </w:rPr>
      </w:pPr>
    </w:p>
    <w:p w14:paraId="259A6B20" w14:textId="0B2C9714" w:rsidR="001A0859" w:rsidRPr="00B7307B" w:rsidRDefault="001A0859" w:rsidP="001A0859">
      <w:pPr>
        <w:autoSpaceDE w:val="0"/>
        <w:autoSpaceDN w:val="0"/>
        <w:adjustRightInd w:val="0"/>
        <w:jc w:val="center"/>
        <w:rPr>
          <w:rFonts w:cstheme="minorHAnsi"/>
          <w:b/>
          <w:bCs/>
          <w:sz w:val="22"/>
          <w:szCs w:val="22"/>
        </w:rPr>
      </w:pPr>
      <w:r w:rsidRPr="00B7307B">
        <w:rPr>
          <w:rFonts w:cstheme="minorHAnsi"/>
          <w:b/>
          <w:bCs/>
          <w:sz w:val="22"/>
          <w:szCs w:val="22"/>
        </w:rPr>
        <w:t xml:space="preserve">Zapytanie ofertowe </w:t>
      </w:r>
    </w:p>
    <w:p w14:paraId="595727BC" w14:textId="2DCB95BE" w:rsidR="001A0859" w:rsidRPr="00B7307B" w:rsidRDefault="001A0859" w:rsidP="001A0859">
      <w:pPr>
        <w:autoSpaceDE w:val="0"/>
        <w:autoSpaceDN w:val="0"/>
        <w:adjustRightInd w:val="0"/>
        <w:jc w:val="center"/>
        <w:rPr>
          <w:rFonts w:cstheme="minorHAnsi"/>
          <w:b/>
          <w:bCs/>
          <w:sz w:val="22"/>
          <w:szCs w:val="22"/>
        </w:rPr>
      </w:pPr>
    </w:p>
    <w:p w14:paraId="6AB8A11C" w14:textId="77777777" w:rsidR="001A0859" w:rsidRPr="00B7307B" w:rsidRDefault="001A0859" w:rsidP="001A0859">
      <w:pPr>
        <w:autoSpaceDE w:val="0"/>
        <w:autoSpaceDN w:val="0"/>
        <w:adjustRightInd w:val="0"/>
        <w:rPr>
          <w:rFonts w:cstheme="minorHAnsi"/>
          <w:b/>
          <w:bCs/>
          <w:sz w:val="22"/>
          <w:szCs w:val="22"/>
        </w:rPr>
      </w:pPr>
    </w:p>
    <w:p w14:paraId="48098E8E" w14:textId="21ADE030" w:rsidR="001A0859" w:rsidRPr="00B7307B" w:rsidRDefault="001A0859" w:rsidP="001A0859">
      <w:pPr>
        <w:autoSpaceDE w:val="0"/>
        <w:autoSpaceDN w:val="0"/>
        <w:adjustRightInd w:val="0"/>
        <w:jc w:val="both"/>
        <w:rPr>
          <w:rFonts w:cstheme="minorHAnsi"/>
          <w:sz w:val="22"/>
          <w:szCs w:val="22"/>
        </w:rPr>
      </w:pPr>
      <w:r w:rsidRPr="00B7307B">
        <w:rPr>
          <w:rFonts w:cstheme="minorHAnsi"/>
          <w:sz w:val="22"/>
          <w:szCs w:val="22"/>
          <w:lang w:eastAsia="ar-SA"/>
        </w:rPr>
        <w:t>Zamawiający</w:t>
      </w:r>
      <w:r w:rsidR="00B0151A">
        <w:rPr>
          <w:rFonts w:cstheme="minorHAnsi"/>
          <w:sz w:val="22"/>
          <w:szCs w:val="22"/>
          <w:lang w:eastAsia="ar-SA"/>
        </w:rPr>
        <w:t xml:space="preserve"> - </w:t>
      </w:r>
      <w:r w:rsidRPr="00B7307B">
        <w:rPr>
          <w:rFonts w:cstheme="minorHAnsi"/>
          <w:sz w:val="22"/>
          <w:szCs w:val="22"/>
          <w:lang w:eastAsia="ar-SA"/>
        </w:rPr>
        <w:t xml:space="preserve">Szpital Psychiatryczny Samodzielny Publiczny Zakładem Opieki Zdrowotnej </w:t>
      </w:r>
      <w:r w:rsidRPr="00B7307B">
        <w:rPr>
          <w:rFonts w:cstheme="minorHAnsi"/>
          <w:sz w:val="22"/>
          <w:szCs w:val="22"/>
          <w:lang w:eastAsia="ar-SA"/>
        </w:rPr>
        <w:br/>
        <w:t>z siedzibą w Węgorzewie przy ul. Gen. J. Bema 24</w:t>
      </w:r>
      <w:r w:rsidR="00B0151A">
        <w:rPr>
          <w:rFonts w:cstheme="minorHAnsi"/>
          <w:sz w:val="22"/>
          <w:szCs w:val="22"/>
          <w:lang w:eastAsia="ar-SA"/>
        </w:rPr>
        <w:t>,</w:t>
      </w:r>
      <w:r w:rsidRPr="00B7307B">
        <w:rPr>
          <w:rFonts w:cstheme="minorHAnsi"/>
          <w:sz w:val="22"/>
          <w:szCs w:val="22"/>
          <w:lang w:eastAsia="ar-SA"/>
        </w:rPr>
        <w:t xml:space="preserve"> </w:t>
      </w:r>
      <w:r w:rsidRPr="00B7307B">
        <w:rPr>
          <w:rFonts w:cstheme="minorHAnsi"/>
          <w:sz w:val="22"/>
          <w:szCs w:val="22"/>
        </w:rPr>
        <w:t>zwraca si</w:t>
      </w:r>
      <w:r w:rsidRPr="00B7307B">
        <w:rPr>
          <w:rFonts w:eastAsia="TimesNewRoman" w:cstheme="minorHAnsi"/>
          <w:sz w:val="22"/>
          <w:szCs w:val="22"/>
        </w:rPr>
        <w:t xml:space="preserve">ę </w:t>
      </w:r>
      <w:r w:rsidRPr="00B7307B">
        <w:rPr>
          <w:rFonts w:cstheme="minorHAnsi"/>
          <w:sz w:val="22"/>
          <w:szCs w:val="22"/>
        </w:rPr>
        <w:t xml:space="preserve">z zapytaniem ofertowym </w:t>
      </w:r>
      <w:r w:rsidRPr="00B7307B">
        <w:rPr>
          <w:rFonts w:cstheme="minorHAnsi"/>
          <w:sz w:val="22"/>
          <w:szCs w:val="22"/>
        </w:rPr>
        <w:br/>
        <w:t>w sprawie wykonania nast</w:t>
      </w:r>
      <w:r w:rsidRPr="00B7307B">
        <w:rPr>
          <w:rFonts w:eastAsia="TimesNewRoman" w:cstheme="minorHAnsi"/>
          <w:sz w:val="22"/>
          <w:szCs w:val="22"/>
        </w:rPr>
        <w:t>ę</w:t>
      </w:r>
      <w:r w:rsidRPr="00B7307B">
        <w:rPr>
          <w:rFonts w:cstheme="minorHAnsi"/>
          <w:sz w:val="22"/>
          <w:szCs w:val="22"/>
        </w:rPr>
        <w:t>puj</w:t>
      </w:r>
      <w:r w:rsidRPr="00B7307B">
        <w:rPr>
          <w:rFonts w:eastAsia="TimesNewRoman" w:cstheme="minorHAnsi"/>
          <w:sz w:val="22"/>
          <w:szCs w:val="22"/>
        </w:rPr>
        <w:t>ą</w:t>
      </w:r>
      <w:r w:rsidRPr="00B7307B">
        <w:rPr>
          <w:rFonts w:cstheme="minorHAnsi"/>
          <w:sz w:val="22"/>
          <w:szCs w:val="22"/>
        </w:rPr>
        <w:t>cego zamówienia:</w:t>
      </w:r>
    </w:p>
    <w:p w14:paraId="31AEC031" w14:textId="77777777" w:rsidR="001A0859" w:rsidRPr="00B7307B" w:rsidRDefault="001A0859" w:rsidP="001A0859">
      <w:pPr>
        <w:autoSpaceDE w:val="0"/>
        <w:autoSpaceDN w:val="0"/>
        <w:adjustRightInd w:val="0"/>
        <w:rPr>
          <w:rFonts w:cstheme="minorHAnsi"/>
          <w:sz w:val="22"/>
          <w:szCs w:val="22"/>
        </w:rPr>
      </w:pPr>
    </w:p>
    <w:p w14:paraId="180FF324" w14:textId="77777777" w:rsidR="001A0859" w:rsidRPr="00B7307B" w:rsidRDefault="001A0859" w:rsidP="001A0859">
      <w:pPr>
        <w:pStyle w:val="Akapitzlist"/>
        <w:numPr>
          <w:ilvl w:val="2"/>
          <w:numId w:val="2"/>
        </w:numPr>
        <w:autoSpaceDE w:val="0"/>
        <w:autoSpaceDN w:val="0"/>
        <w:adjustRightInd w:val="0"/>
        <w:rPr>
          <w:rFonts w:cstheme="minorHAnsi"/>
          <w:b/>
          <w:bCs/>
          <w:sz w:val="22"/>
          <w:szCs w:val="22"/>
        </w:rPr>
      </w:pPr>
      <w:r w:rsidRPr="00B7307B">
        <w:rPr>
          <w:rFonts w:cstheme="minorHAnsi"/>
          <w:b/>
          <w:bCs/>
          <w:sz w:val="22"/>
          <w:szCs w:val="22"/>
        </w:rPr>
        <w:t>Przedmiot zamówienia:</w:t>
      </w:r>
    </w:p>
    <w:p w14:paraId="36EF6FAA" w14:textId="7A440454" w:rsidR="001A0859" w:rsidRDefault="005B2087" w:rsidP="005B2087">
      <w:pPr>
        <w:autoSpaceDE w:val="0"/>
        <w:autoSpaceDN w:val="0"/>
        <w:adjustRightInd w:val="0"/>
        <w:jc w:val="both"/>
        <w:rPr>
          <w:rFonts w:cstheme="minorHAnsi"/>
          <w:sz w:val="22"/>
          <w:szCs w:val="22"/>
          <w:u w:val="single"/>
        </w:rPr>
      </w:pPr>
      <w:r w:rsidRPr="00B7307B">
        <w:rPr>
          <w:rFonts w:cstheme="minorHAnsi"/>
          <w:sz w:val="22"/>
          <w:szCs w:val="22"/>
        </w:rPr>
        <w:t xml:space="preserve">Przedmiotem zamówienia jest </w:t>
      </w:r>
      <w:r w:rsidR="0046159E">
        <w:rPr>
          <w:rFonts w:cstheme="minorHAnsi"/>
          <w:sz w:val="22"/>
          <w:szCs w:val="22"/>
          <w:u w:val="single"/>
        </w:rPr>
        <w:t xml:space="preserve">dostawa </w:t>
      </w:r>
      <w:r w:rsidR="00A0306D">
        <w:rPr>
          <w:rFonts w:cstheme="minorHAnsi"/>
          <w:sz w:val="22"/>
          <w:szCs w:val="22"/>
          <w:u w:val="single"/>
        </w:rPr>
        <w:t xml:space="preserve">trzech sztuk </w:t>
      </w:r>
      <w:r w:rsidR="00D0525C">
        <w:rPr>
          <w:rFonts w:cstheme="minorHAnsi"/>
          <w:sz w:val="22"/>
          <w:szCs w:val="22"/>
          <w:u w:val="single"/>
        </w:rPr>
        <w:t xml:space="preserve">oczyszczaczy powietrza (generator hydroksylowy) </w:t>
      </w:r>
      <w:r w:rsidR="0046159E">
        <w:rPr>
          <w:rFonts w:cstheme="minorHAnsi"/>
          <w:sz w:val="22"/>
          <w:szCs w:val="22"/>
          <w:u w:val="single"/>
        </w:rPr>
        <w:t>do siedziby Zamawiającego.</w:t>
      </w:r>
    </w:p>
    <w:p w14:paraId="131BF6F3" w14:textId="6698EF94" w:rsidR="00CC247B" w:rsidRPr="00D0525C" w:rsidRDefault="00D0525C" w:rsidP="00D0525C">
      <w:pPr>
        <w:autoSpaceDE w:val="0"/>
        <w:autoSpaceDN w:val="0"/>
        <w:adjustRightInd w:val="0"/>
        <w:jc w:val="both"/>
        <w:rPr>
          <w:rFonts w:cstheme="minorHAnsi"/>
          <w:sz w:val="22"/>
          <w:szCs w:val="22"/>
        </w:rPr>
      </w:pPr>
      <w:r w:rsidRPr="00D0525C">
        <w:rPr>
          <w:rFonts w:cstheme="minorHAnsi"/>
          <w:sz w:val="22"/>
          <w:szCs w:val="22"/>
        </w:rPr>
        <w:t xml:space="preserve">Szczegółowy opis zamówienia </w:t>
      </w:r>
      <w:r>
        <w:rPr>
          <w:rFonts w:cstheme="minorHAnsi"/>
          <w:sz w:val="22"/>
          <w:szCs w:val="22"/>
        </w:rPr>
        <w:t>znajduje się w Załączniku nr 1 – Formularz oferty.</w:t>
      </w:r>
    </w:p>
    <w:p w14:paraId="2E106EAA" w14:textId="5E318617" w:rsidR="008D55C6" w:rsidRDefault="008D55C6" w:rsidP="005B2087">
      <w:pPr>
        <w:autoSpaceDE w:val="0"/>
        <w:autoSpaceDN w:val="0"/>
        <w:adjustRightInd w:val="0"/>
        <w:jc w:val="both"/>
        <w:rPr>
          <w:rFonts w:cstheme="minorHAnsi"/>
          <w:sz w:val="22"/>
          <w:szCs w:val="22"/>
        </w:rPr>
      </w:pPr>
      <w:r>
        <w:rPr>
          <w:rFonts w:cstheme="minorHAnsi"/>
          <w:sz w:val="22"/>
          <w:szCs w:val="22"/>
        </w:rPr>
        <w:t xml:space="preserve">Kod CPV - </w:t>
      </w:r>
      <w:r w:rsidR="00574383" w:rsidRPr="00574383">
        <w:rPr>
          <w:rFonts w:cstheme="minorHAnsi"/>
          <w:sz w:val="22"/>
          <w:szCs w:val="22"/>
        </w:rPr>
        <w:t xml:space="preserve">42514200-4 </w:t>
      </w:r>
      <w:r w:rsidRPr="008D55C6">
        <w:rPr>
          <w:rFonts w:cstheme="minorHAnsi"/>
          <w:sz w:val="22"/>
          <w:szCs w:val="22"/>
        </w:rPr>
        <w:t xml:space="preserve">– </w:t>
      </w:r>
      <w:r w:rsidR="00574383" w:rsidRPr="00574383">
        <w:rPr>
          <w:rFonts w:cstheme="minorHAnsi"/>
          <w:sz w:val="22"/>
          <w:szCs w:val="22"/>
        </w:rPr>
        <w:t>Elektrostatyczne urządzenia do oczyszczania powietrza i gazu</w:t>
      </w:r>
    </w:p>
    <w:p w14:paraId="2CF1FE2B" w14:textId="2433AB01" w:rsidR="00574383" w:rsidRDefault="00574383" w:rsidP="005B2087">
      <w:pPr>
        <w:autoSpaceDE w:val="0"/>
        <w:autoSpaceDN w:val="0"/>
        <w:adjustRightInd w:val="0"/>
        <w:jc w:val="both"/>
        <w:rPr>
          <w:rFonts w:cstheme="minorHAnsi"/>
          <w:sz w:val="22"/>
          <w:szCs w:val="22"/>
        </w:rPr>
      </w:pPr>
      <w:r>
        <w:rPr>
          <w:rFonts w:cstheme="minorHAnsi"/>
          <w:sz w:val="22"/>
          <w:szCs w:val="22"/>
        </w:rPr>
        <w:t xml:space="preserve">                  42514310-8 – Filtry powietrza </w:t>
      </w:r>
    </w:p>
    <w:p w14:paraId="4F96907A" w14:textId="77777777" w:rsidR="00574383" w:rsidRPr="00B7307B" w:rsidRDefault="00574383" w:rsidP="005B2087">
      <w:pPr>
        <w:autoSpaceDE w:val="0"/>
        <w:autoSpaceDN w:val="0"/>
        <w:adjustRightInd w:val="0"/>
        <w:jc w:val="both"/>
        <w:rPr>
          <w:rFonts w:cstheme="minorHAnsi"/>
          <w:sz w:val="22"/>
          <w:szCs w:val="22"/>
        </w:rPr>
      </w:pPr>
    </w:p>
    <w:p w14:paraId="4CE843F1" w14:textId="27E7D0CE" w:rsidR="004044C4" w:rsidRDefault="00574383" w:rsidP="00A41290">
      <w:pPr>
        <w:autoSpaceDE w:val="0"/>
        <w:autoSpaceDN w:val="0"/>
        <w:adjustRightInd w:val="0"/>
        <w:jc w:val="both"/>
        <w:rPr>
          <w:rFonts w:cstheme="minorHAnsi"/>
          <w:sz w:val="22"/>
          <w:szCs w:val="22"/>
        </w:rPr>
      </w:pPr>
      <w:r>
        <w:rPr>
          <w:rFonts w:cstheme="minorHAnsi"/>
          <w:sz w:val="22"/>
          <w:szCs w:val="22"/>
        </w:rPr>
        <w:t xml:space="preserve">Zamówienie finansowane jest ze </w:t>
      </w:r>
      <w:r w:rsidR="005D5724">
        <w:rPr>
          <w:rFonts w:cstheme="minorHAnsi"/>
          <w:sz w:val="22"/>
          <w:szCs w:val="22"/>
        </w:rPr>
        <w:t>środków</w:t>
      </w:r>
      <w:r>
        <w:rPr>
          <w:rFonts w:cstheme="minorHAnsi"/>
          <w:sz w:val="22"/>
          <w:szCs w:val="22"/>
        </w:rPr>
        <w:t xml:space="preserve"> Funduszu Przeciwdziałania COVID-19</w:t>
      </w:r>
      <w:r w:rsidR="005D5724">
        <w:rPr>
          <w:rFonts w:cstheme="minorHAnsi"/>
          <w:sz w:val="22"/>
          <w:szCs w:val="22"/>
        </w:rPr>
        <w:t>, przeznaczonych na zakup aparatury i sprzętu w celu zapobiegania, przeciwdziałania i zwalczania COVID-19, innych chorób zakaźnych oraz wywołanych nimi sytuacji kryzysowych.</w:t>
      </w:r>
    </w:p>
    <w:p w14:paraId="655FC3FD" w14:textId="77777777" w:rsidR="005D5724" w:rsidRDefault="005D5724" w:rsidP="00A41290">
      <w:pPr>
        <w:autoSpaceDE w:val="0"/>
        <w:autoSpaceDN w:val="0"/>
        <w:adjustRightInd w:val="0"/>
        <w:jc w:val="both"/>
        <w:rPr>
          <w:rFonts w:cstheme="minorHAnsi"/>
          <w:sz w:val="22"/>
          <w:szCs w:val="22"/>
        </w:rPr>
      </w:pPr>
    </w:p>
    <w:p w14:paraId="1829D219" w14:textId="0CA6B3FE" w:rsidR="004044C4" w:rsidRPr="004044C4" w:rsidRDefault="004044C4" w:rsidP="00A41290">
      <w:pPr>
        <w:autoSpaceDE w:val="0"/>
        <w:autoSpaceDN w:val="0"/>
        <w:adjustRightInd w:val="0"/>
        <w:jc w:val="both"/>
        <w:rPr>
          <w:rFonts w:cstheme="minorHAnsi"/>
          <w:sz w:val="22"/>
          <w:szCs w:val="22"/>
          <w:u w:val="single"/>
        </w:rPr>
      </w:pPr>
      <w:r w:rsidRPr="004044C4">
        <w:rPr>
          <w:rFonts w:cstheme="minorHAnsi"/>
          <w:sz w:val="22"/>
          <w:szCs w:val="22"/>
          <w:u w:val="single"/>
        </w:rPr>
        <w:t>Kryterium oceny ofert</w:t>
      </w:r>
    </w:p>
    <w:p w14:paraId="6CC714B1" w14:textId="01816409" w:rsidR="004044C4" w:rsidRPr="004044C4" w:rsidRDefault="004044C4" w:rsidP="004044C4">
      <w:pPr>
        <w:numPr>
          <w:ilvl w:val="0"/>
          <w:numId w:val="7"/>
        </w:numPr>
        <w:tabs>
          <w:tab w:val="clear" w:pos="1800"/>
          <w:tab w:val="num" w:pos="505"/>
        </w:tabs>
        <w:spacing w:before="120" w:after="120"/>
        <w:ind w:left="284" w:hanging="284"/>
        <w:jc w:val="both"/>
        <w:rPr>
          <w:sz w:val="22"/>
          <w:szCs w:val="22"/>
        </w:rPr>
      </w:pPr>
      <w:r w:rsidRPr="004044C4">
        <w:rPr>
          <w:sz w:val="22"/>
          <w:szCs w:val="22"/>
        </w:rPr>
        <w:t>Za ofertę najkorzystniejszą zostanie uznana oferta zawierająca najkorzystniejszy bilans punktów w kryteri</w:t>
      </w:r>
      <w:r w:rsidR="00FC550D">
        <w:rPr>
          <w:sz w:val="22"/>
          <w:szCs w:val="22"/>
        </w:rPr>
        <w:t>um</w:t>
      </w:r>
      <w:r w:rsidRPr="004044C4">
        <w:rPr>
          <w:sz w:val="22"/>
          <w:szCs w:val="22"/>
        </w:rPr>
        <w:t>:</w:t>
      </w:r>
    </w:p>
    <w:p w14:paraId="2C71BF57" w14:textId="77777777" w:rsidR="004044C4" w:rsidRPr="004044C4" w:rsidRDefault="004044C4" w:rsidP="004044C4">
      <w:pPr>
        <w:spacing w:before="120" w:after="120"/>
        <w:ind w:left="1588" w:hanging="454"/>
        <w:jc w:val="both"/>
        <w:rPr>
          <w:sz w:val="22"/>
          <w:szCs w:val="22"/>
        </w:rPr>
      </w:pPr>
      <w:r w:rsidRPr="004044C4">
        <w:rPr>
          <w:sz w:val="22"/>
          <w:szCs w:val="22"/>
        </w:rPr>
        <w:t xml:space="preserve"> „Łączna cena oferty brutto” – C</w:t>
      </w:r>
    </w:p>
    <w:p w14:paraId="22C63BF5" w14:textId="28E7796D" w:rsidR="004044C4" w:rsidRPr="004044C4" w:rsidRDefault="004044C4" w:rsidP="004044C4">
      <w:pPr>
        <w:numPr>
          <w:ilvl w:val="0"/>
          <w:numId w:val="7"/>
        </w:numPr>
        <w:tabs>
          <w:tab w:val="clear" w:pos="1800"/>
          <w:tab w:val="num" w:pos="284"/>
        </w:tabs>
        <w:spacing w:before="120" w:after="120"/>
        <w:ind w:left="142" w:hanging="142"/>
        <w:jc w:val="both"/>
        <w:rPr>
          <w:sz w:val="22"/>
          <w:szCs w:val="22"/>
        </w:rPr>
      </w:pPr>
      <w:r w:rsidRPr="004044C4">
        <w:rPr>
          <w:sz w:val="22"/>
          <w:szCs w:val="22"/>
        </w:rPr>
        <w:t>Powyższ</w:t>
      </w:r>
      <w:r w:rsidR="00FC550D">
        <w:rPr>
          <w:sz w:val="22"/>
          <w:szCs w:val="22"/>
        </w:rPr>
        <w:t>emu</w:t>
      </w:r>
      <w:r w:rsidRPr="004044C4">
        <w:rPr>
          <w:sz w:val="22"/>
          <w:szCs w:val="22"/>
        </w:rPr>
        <w:t xml:space="preserve"> kryteri</w:t>
      </w:r>
      <w:r w:rsidR="00FC550D">
        <w:rPr>
          <w:sz w:val="22"/>
          <w:szCs w:val="22"/>
        </w:rPr>
        <w:t>um</w:t>
      </w:r>
      <w:r w:rsidRPr="004044C4">
        <w:rPr>
          <w:sz w:val="22"/>
          <w:szCs w:val="22"/>
        </w:rPr>
        <w:t xml:space="preserve"> Zamawiający przypisał następujące znaczenie:</w:t>
      </w:r>
    </w:p>
    <w:p w14:paraId="29F6E731" w14:textId="77777777" w:rsidR="004044C4" w:rsidRPr="004044C4" w:rsidRDefault="004044C4" w:rsidP="004044C4">
      <w:pPr>
        <w:spacing w:after="40"/>
        <w:ind w:left="425"/>
        <w:jc w:val="both"/>
        <w:rPr>
          <w:b/>
          <w:sz w:val="22"/>
          <w:szCs w:val="22"/>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611"/>
        <w:gridCol w:w="1056"/>
        <w:gridCol w:w="4205"/>
      </w:tblGrid>
      <w:tr w:rsidR="004044C4" w:rsidRPr="004044C4" w14:paraId="4E59542A" w14:textId="77777777" w:rsidTr="00142D75">
        <w:trPr>
          <w:jc w:val="center"/>
        </w:trPr>
        <w:tc>
          <w:tcPr>
            <w:tcW w:w="2552" w:type="dxa"/>
            <w:shd w:val="clear" w:color="auto" w:fill="D9D9D9" w:themeFill="background1" w:themeFillShade="D9"/>
            <w:vAlign w:val="center"/>
          </w:tcPr>
          <w:p w14:paraId="00101DB1" w14:textId="77777777" w:rsidR="004044C4" w:rsidRPr="004044C4" w:rsidRDefault="004044C4" w:rsidP="00142D75">
            <w:pPr>
              <w:tabs>
                <w:tab w:val="num" w:pos="0"/>
              </w:tabs>
              <w:spacing w:after="40"/>
              <w:jc w:val="center"/>
              <w:rPr>
                <w:sz w:val="22"/>
                <w:szCs w:val="22"/>
              </w:rPr>
            </w:pPr>
            <w:r w:rsidRPr="004044C4">
              <w:rPr>
                <w:sz w:val="22"/>
                <w:szCs w:val="22"/>
              </w:rPr>
              <w:t>Kryterium</w:t>
            </w:r>
          </w:p>
        </w:tc>
        <w:tc>
          <w:tcPr>
            <w:tcW w:w="1611" w:type="dxa"/>
            <w:shd w:val="clear" w:color="auto" w:fill="D9D9D9" w:themeFill="background1" w:themeFillShade="D9"/>
            <w:vAlign w:val="center"/>
          </w:tcPr>
          <w:p w14:paraId="054FCF71" w14:textId="77777777" w:rsidR="004044C4" w:rsidRPr="004044C4" w:rsidRDefault="004044C4" w:rsidP="00142D75">
            <w:pPr>
              <w:tabs>
                <w:tab w:val="num" w:pos="0"/>
              </w:tabs>
              <w:spacing w:after="40"/>
              <w:jc w:val="center"/>
              <w:rPr>
                <w:sz w:val="22"/>
                <w:szCs w:val="22"/>
              </w:rPr>
            </w:pPr>
            <w:r w:rsidRPr="004044C4">
              <w:rPr>
                <w:sz w:val="22"/>
                <w:szCs w:val="22"/>
              </w:rPr>
              <w:t>Waga [%]</w:t>
            </w:r>
          </w:p>
        </w:tc>
        <w:tc>
          <w:tcPr>
            <w:tcW w:w="1056" w:type="dxa"/>
            <w:shd w:val="clear" w:color="auto" w:fill="D9D9D9" w:themeFill="background1" w:themeFillShade="D9"/>
            <w:vAlign w:val="center"/>
          </w:tcPr>
          <w:p w14:paraId="61D5E81C" w14:textId="77777777" w:rsidR="004044C4" w:rsidRPr="004044C4" w:rsidRDefault="004044C4" w:rsidP="00142D75">
            <w:pPr>
              <w:tabs>
                <w:tab w:val="num" w:pos="0"/>
              </w:tabs>
              <w:spacing w:after="40"/>
              <w:jc w:val="center"/>
              <w:rPr>
                <w:sz w:val="22"/>
                <w:szCs w:val="22"/>
              </w:rPr>
            </w:pPr>
            <w:r w:rsidRPr="004044C4">
              <w:rPr>
                <w:sz w:val="22"/>
                <w:szCs w:val="22"/>
              </w:rPr>
              <w:t>Liczba punktów</w:t>
            </w:r>
          </w:p>
        </w:tc>
        <w:tc>
          <w:tcPr>
            <w:tcW w:w="4205" w:type="dxa"/>
            <w:shd w:val="clear" w:color="auto" w:fill="D9D9D9" w:themeFill="background1" w:themeFillShade="D9"/>
            <w:vAlign w:val="center"/>
          </w:tcPr>
          <w:p w14:paraId="66365B4C" w14:textId="77777777" w:rsidR="004044C4" w:rsidRPr="004044C4" w:rsidRDefault="004044C4" w:rsidP="00142D75">
            <w:pPr>
              <w:tabs>
                <w:tab w:val="num" w:pos="0"/>
              </w:tabs>
              <w:spacing w:after="40"/>
              <w:jc w:val="center"/>
              <w:rPr>
                <w:sz w:val="22"/>
                <w:szCs w:val="22"/>
              </w:rPr>
            </w:pPr>
            <w:r w:rsidRPr="004044C4">
              <w:rPr>
                <w:sz w:val="22"/>
                <w:szCs w:val="22"/>
              </w:rPr>
              <w:t>Sposób oceny wg wzoru</w:t>
            </w:r>
          </w:p>
        </w:tc>
      </w:tr>
      <w:tr w:rsidR="004044C4" w:rsidRPr="004044C4" w14:paraId="30F5D320" w14:textId="77777777" w:rsidTr="00142D75">
        <w:trPr>
          <w:jc w:val="center"/>
        </w:trPr>
        <w:tc>
          <w:tcPr>
            <w:tcW w:w="2552" w:type="dxa"/>
            <w:vAlign w:val="center"/>
          </w:tcPr>
          <w:p w14:paraId="53FEBC21" w14:textId="77777777" w:rsidR="004044C4" w:rsidRPr="004044C4" w:rsidRDefault="004044C4" w:rsidP="00142D75">
            <w:pPr>
              <w:tabs>
                <w:tab w:val="num" w:pos="0"/>
              </w:tabs>
              <w:spacing w:after="40"/>
              <w:jc w:val="center"/>
              <w:rPr>
                <w:sz w:val="22"/>
                <w:szCs w:val="22"/>
              </w:rPr>
            </w:pPr>
            <w:r w:rsidRPr="004044C4">
              <w:rPr>
                <w:sz w:val="22"/>
                <w:szCs w:val="22"/>
              </w:rPr>
              <w:t>1) Łączna cena oferty brutto.</w:t>
            </w:r>
          </w:p>
        </w:tc>
        <w:tc>
          <w:tcPr>
            <w:tcW w:w="1611" w:type="dxa"/>
            <w:vAlign w:val="center"/>
          </w:tcPr>
          <w:p w14:paraId="6E8414E7" w14:textId="77777777" w:rsidR="004044C4" w:rsidRPr="004044C4" w:rsidRDefault="004044C4" w:rsidP="00142D75">
            <w:pPr>
              <w:tabs>
                <w:tab w:val="num" w:pos="0"/>
              </w:tabs>
              <w:spacing w:after="40"/>
              <w:jc w:val="center"/>
              <w:rPr>
                <w:sz w:val="22"/>
                <w:szCs w:val="22"/>
              </w:rPr>
            </w:pPr>
            <w:r w:rsidRPr="004044C4">
              <w:rPr>
                <w:sz w:val="22"/>
                <w:szCs w:val="22"/>
              </w:rPr>
              <w:t>100%</w:t>
            </w:r>
          </w:p>
        </w:tc>
        <w:tc>
          <w:tcPr>
            <w:tcW w:w="1056" w:type="dxa"/>
            <w:vAlign w:val="center"/>
          </w:tcPr>
          <w:p w14:paraId="5C22D6BB" w14:textId="77777777" w:rsidR="004044C4" w:rsidRPr="004044C4" w:rsidRDefault="004044C4" w:rsidP="00142D75">
            <w:pPr>
              <w:tabs>
                <w:tab w:val="num" w:pos="0"/>
              </w:tabs>
              <w:spacing w:after="40"/>
              <w:jc w:val="center"/>
              <w:rPr>
                <w:sz w:val="22"/>
                <w:szCs w:val="22"/>
              </w:rPr>
            </w:pPr>
            <w:r w:rsidRPr="004044C4">
              <w:rPr>
                <w:sz w:val="22"/>
                <w:szCs w:val="22"/>
              </w:rPr>
              <w:t>100</w:t>
            </w:r>
          </w:p>
        </w:tc>
        <w:tc>
          <w:tcPr>
            <w:tcW w:w="4205" w:type="dxa"/>
            <w:shd w:val="clear" w:color="auto" w:fill="auto"/>
            <w:vAlign w:val="center"/>
          </w:tcPr>
          <w:p w14:paraId="3F94A4AB" w14:textId="77777777" w:rsidR="004044C4" w:rsidRPr="004044C4" w:rsidRDefault="004044C4" w:rsidP="00142D75">
            <w:pPr>
              <w:tabs>
                <w:tab w:val="num" w:pos="0"/>
                <w:tab w:val="left" w:pos="4462"/>
              </w:tabs>
              <w:spacing w:after="40"/>
              <w:rPr>
                <w:rFonts w:eastAsia="MS Mincho"/>
                <w:sz w:val="22"/>
                <w:szCs w:val="22"/>
              </w:rPr>
            </w:pPr>
            <w:r w:rsidRPr="004044C4">
              <w:rPr>
                <w:rFonts w:eastAsia="MS Mincho"/>
                <w:sz w:val="22"/>
                <w:szCs w:val="22"/>
              </w:rPr>
              <w:t xml:space="preserve">              Cena najtańszej oferty                             </w:t>
            </w:r>
          </w:p>
          <w:p w14:paraId="447DFAB4" w14:textId="77777777" w:rsidR="004044C4" w:rsidRPr="004044C4" w:rsidRDefault="004044C4" w:rsidP="00142D75">
            <w:pPr>
              <w:tabs>
                <w:tab w:val="num" w:pos="0"/>
              </w:tabs>
              <w:spacing w:after="40"/>
              <w:jc w:val="center"/>
              <w:rPr>
                <w:rFonts w:eastAsia="MS Mincho"/>
                <w:sz w:val="22"/>
                <w:szCs w:val="22"/>
              </w:rPr>
            </w:pPr>
            <w:r w:rsidRPr="004044C4">
              <w:rPr>
                <w:rFonts w:eastAsia="MS Mincho"/>
                <w:sz w:val="22"/>
                <w:szCs w:val="22"/>
              </w:rPr>
              <w:t>C = --------------------------------- x 100pkt</w:t>
            </w:r>
          </w:p>
          <w:p w14:paraId="3007A947" w14:textId="77777777" w:rsidR="004044C4" w:rsidRPr="004044C4" w:rsidRDefault="004044C4" w:rsidP="00142D75">
            <w:pPr>
              <w:spacing w:after="40"/>
              <w:ind w:left="120"/>
              <w:jc w:val="both"/>
              <w:rPr>
                <w:rFonts w:eastAsia="MS Mincho"/>
                <w:sz w:val="22"/>
                <w:szCs w:val="22"/>
              </w:rPr>
            </w:pPr>
            <w:r w:rsidRPr="004044C4">
              <w:rPr>
                <w:rFonts w:eastAsia="MS Mincho"/>
                <w:sz w:val="22"/>
                <w:szCs w:val="22"/>
              </w:rPr>
              <w:t xml:space="preserve">                Cena badanej oferty</w:t>
            </w:r>
          </w:p>
        </w:tc>
      </w:tr>
      <w:tr w:rsidR="004044C4" w:rsidRPr="004044C4" w14:paraId="64D9A359" w14:textId="77777777" w:rsidTr="00142D75">
        <w:trPr>
          <w:trHeight w:val="679"/>
          <w:jc w:val="center"/>
        </w:trPr>
        <w:tc>
          <w:tcPr>
            <w:tcW w:w="2552" w:type="dxa"/>
            <w:vAlign w:val="center"/>
          </w:tcPr>
          <w:p w14:paraId="61B12D4B" w14:textId="77777777" w:rsidR="004044C4" w:rsidRPr="004044C4" w:rsidRDefault="004044C4" w:rsidP="00142D75">
            <w:pPr>
              <w:tabs>
                <w:tab w:val="num" w:pos="0"/>
              </w:tabs>
              <w:spacing w:after="40"/>
              <w:jc w:val="center"/>
              <w:rPr>
                <w:sz w:val="22"/>
                <w:szCs w:val="22"/>
              </w:rPr>
            </w:pPr>
            <w:r w:rsidRPr="004044C4">
              <w:rPr>
                <w:sz w:val="22"/>
                <w:szCs w:val="22"/>
              </w:rPr>
              <w:t>RAZEM</w:t>
            </w:r>
          </w:p>
        </w:tc>
        <w:tc>
          <w:tcPr>
            <w:tcW w:w="1611" w:type="dxa"/>
            <w:vAlign w:val="center"/>
          </w:tcPr>
          <w:p w14:paraId="652378B3" w14:textId="77777777" w:rsidR="004044C4" w:rsidRPr="004044C4" w:rsidRDefault="004044C4" w:rsidP="00142D75">
            <w:pPr>
              <w:jc w:val="center"/>
              <w:rPr>
                <w:sz w:val="22"/>
                <w:szCs w:val="22"/>
              </w:rPr>
            </w:pPr>
            <w:r w:rsidRPr="004044C4">
              <w:rPr>
                <w:sz w:val="22"/>
                <w:szCs w:val="22"/>
              </w:rPr>
              <w:t>100%</w:t>
            </w:r>
          </w:p>
        </w:tc>
        <w:tc>
          <w:tcPr>
            <w:tcW w:w="1056" w:type="dxa"/>
            <w:vAlign w:val="center"/>
          </w:tcPr>
          <w:p w14:paraId="1CDA5ECB" w14:textId="77777777" w:rsidR="004044C4" w:rsidRPr="004044C4" w:rsidRDefault="004044C4" w:rsidP="00142D75">
            <w:pPr>
              <w:jc w:val="center"/>
              <w:rPr>
                <w:sz w:val="22"/>
                <w:szCs w:val="22"/>
              </w:rPr>
            </w:pPr>
            <w:r w:rsidRPr="004044C4">
              <w:rPr>
                <w:sz w:val="22"/>
                <w:szCs w:val="22"/>
              </w:rPr>
              <w:t>100</w:t>
            </w:r>
          </w:p>
        </w:tc>
        <w:tc>
          <w:tcPr>
            <w:tcW w:w="4205" w:type="dxa"/>
            <w:shd w:val="clear" w:color="auto" w:fill="auto"/>
            <w:vAlign w:val="center"/>
          </w:tcPr>
          <w:p w14:paraId="00735D94" w14:textId="77777777" w:rsidR="004044C4" w:rsidRPr="004044C4" w:rsidRDefault="004044C4" w:rsidP="00142D75">
            <w:pPr>
              <w:jc w:val="both"/>
              <w:rPr>
                <w:sz w:val="22"/>
                <w:szCs w:val="22"/>
              </w:rPr>
            </w:pPr>
            <w:r w:rsidRPr="004044C4">
              <w:rPr>
                <w:sz w:val="22"/>
                <w:szCs w:val="22"/>
              </w:rPr>
              <w:softHyphen/>
            </w:r>
            <w:r w:rsidRPr="004044C4">
              <w:rPr>
                <w:sz w:val="22"/>
                <w:szCs w:val="22"/>
              </w:rPr>
              <w:softHyphen/>
            </w:r>
            <w:r w:rsidRPr="004044C4">
              <w:rPr>
                <w:sz w:val="22"/>
                <w:szCs w:val="22"/>
              </w:rPr>
              <w:softHyphen/>
            </w:r>
            <w:r w:rsidRPr="004044C4">
              <w:rPr>
                <w:sz w:val="22"/>
                <w:szCs w:val="22"/>
              </w:rPr>
              <w:softHyphen/>
            </w:r>
            <w:r w:rsidRPr="004044C4">
              <w:rPr>
                <w:sz w:val="22"/>
                <w:szCs w:val="22"/>
              </w:rPr>
              <w:softHyphen/>
              <w:t>────────────────────</w:t>
            </w:r>
          </w:p>
        </w:tc>
      </w:tr>
    </w:tbl>
    <w:p w14:paraId="0C5C6A19" w14:textId="77777777" w:rsidR="004044C4" w:rsidRPr="004044C4" w:rsidRDefault="004044C4" w:rsidP="004044C4">
      <w:pPr>
        <w:spacing w:after="40"/>
        <w:ind w:left="425"/>
        <w:jc w:val="both"/>
        <w:rPr>
          <w:sz w:val="22"/>
          <w:szCs w:val="22"/>
        </w:rPr>
      </w:pPr>
    </w:p>
    <w:p w14:paraId="505EFB13" w14:textId="77777777" w:rsidR="004044C4" w:rsidRPr="004044C4" w:rsidRDefault="004044C4" w:rsidP="004044C4">
      <w:pPr>
        <w:numPr>
          <w:ilvl w:val="0"/>
          <w:numId w:val="7"/>
        </w:numPr>
        <w:tabs>
          <w:tab w:val="clear" w:pos="1800"/>
          <w:tab w:val="num" w:pos="505"/>
        </w:tabs>
        <w:spacing w:after="40"/>
        <w:ind w:left="284" w:hanging="284"/>
        <w:jc w:val="both"/>
        <w:rPr>
          <w:sz w:val="22"/>
          <w:szCs w:val="22"/>
        </w:rPr>
      </w:pPr>
      <w:r w:rsidRPr="004044C4">
        <w:rPr>
          <w:sz w:val="22"/>
          <w:szCs w:val="22"/>
        </w:rPr>
        <w:t>Całkowita liczba punktów, jaką otrzyma dana oferta, zostanie obliczona wg poniższego wzoru:</w:t>
      </w:r>
    </w:p>
    <w:p w14:paraId="66D2F85E" w14:textId="77777777" w:rsidR="004044C4" w:rsidRPr="004044C4" w:rsidRDefault="004044C4" w:rsidP="004044C4">
      <w:pPr>
        <w:spacing w:after="40"/>
        <w:ind w:left="425"/>
        <w:jc w:val="center"/>
        <w:rPr>
          <w:sz w:val="22"/>
          <w:szCs w:val="22"/>
        </w:rPr>
      </w:pPr>
    </w:p>
    <w:p w14:paraId="468F20A4" w14:textId="77777777" w:rsidR="004044C4" w:rsidRPr="004044C4" w:rsidRDefault="004044C4" w:rsidP="004044C4">
      <w:pPr>
        <w:spacing w:after="40"/>
        <w:ind w:left="425"/>
        <w:jc w:val="center"/>
        <w:rPr>
          <w:sz w:val="22"/>
          <w:szCs w:val="22"/>
        </w:rPr>
      </w:pPr>
      <w:r w:rsidRPr="004044C4">
        <w:rPr>
          <w:sz w:val="22"/>
          <w:szCs w:val="22"/>
        </w:rPr>
        <w:t xml:space="preserve">L = C </w:t>
      </w:r>
    </w:p>
    <w:p w14:paraId="7BE3FC08" w14:textId="77777777" w:rsidR="004044C4" w:rsidRPr="004044C4" w:rsidRDefault="004044C4" w:rsidP="004044C4">
      <w:pPr>
        <w:spacing w:after="40"/>
        <w:rPr>
          <w:sz w:val="22"/>
          <w:szCs w:val="22"/>
        </w:rPr>
      </w:pPr>
    </w:p>
    <w:p w14:paraId="7448B18B" w14:textId="77777777" w:rsidR="004044C4" w:rsidRPr="004044C4" w:rsidRDefault="004044C4" w:rsidP="004044C4">
      <w:pPr>
        <w:spacing w:after="40"/>
        <w:ind w:left="425"/>
        <w:rPr>
          <w:sz w:val="22"/>
          <w:szCs w:val="22"/>
        </w:rPr>
      </w:pPr>
      <w:r w:rsidRPr="004044C4">
        <w:rPr>
          <w:sz w:val="22"/>
          <w:szCs w:val="22"/>
        </w:rPr>
        <w:t>gdzie:</w:t>
      </w:r>
    </w:p>
    <w:p w14:paraId="23D01E67" w14:textId="77777777" w:rsidR="004044C4" w:rsidRPr="004044C4" w:rsidRDefault="004044C4" w:rsidP="004044C4">
      <w:pPr>
        <w:spacing w:after="40"/>
        <w:ind w:left="425"/>
        <w:rPr>
          <w:sz w:val="22"/>
          <w:szCs w:val="22"/>
        </w:rPr>
      </w:pPr>
      <w:r w:rsidRPr="004044C4">
        <w:rPr>
          <w:sz w:val="22"/>
          <w:szCs w:val="22"/>
        </w:rPr>
        <w:t>L – całkowita liczba punktów,</w:t>
      </w:r>
    </w:p>
    <w:p w14:paraId="022B2778" w14:textId="77777777" w:rsidR="004044C4" w:rsidRPr="004044C4" w:rsidRDefault="004044C4" w:rsidP="004044C4">
      <w:pPr>
        <w:spacing w:after="40"/>
        <w:ind w:left="425"/>
        <w:rPr>
          <w:sz w:val="22"/>
          <w:szCs w:val="22"/>
        </w:rPr>
      </w:pPr>
      <w:r w:rsidRPr="004044C4">
        <w:rPr>
          <w:sz w:val="22"/>
          <w:szCs w:val="22"/>
        </w:rPr>
        <w:lastRenderedPageBreak/>
        <w:t>C – punkty uzyskane w kryterium „Łączna cena ofertowa brutto”,</w:t>
      </w:r>
    </w:p>
    <w:p w14:paraId="4C95D619" w14:textId="77777777" w:rsidR="004044C4" w:rsidRPr="004044C4" w:rsidRDefault="004044C4" w:rsidP="004044C4">
      <w:pPr>
        <w:spacing w:after="40"/>
        <w:rPr>
          <w:sz w:val="22"/>
          <w:szCs w:val="22"/>
        </w:rPr>
      </w:pPr>
    </w:p>
    <w:p w14:paraId="2B435D12" w14:textId="77777777" w:rsidR="004044C4" w:rsidRPr="004044C4" w:rsidRDefault="004044C4" w:rsidP="004044C4">
      <w:pPr>
        <w:numPr>
          <w:ilvl w:val="0"/>
          <w:numId w:val="7"/>
        </w:numPr>
        <w:tabs>
          <w:tab w:val="clear" w:pos="1800"/>
          <w:tab w:val="left" w:pos="426"/>
        </w:tabs>
        <w:spacing w:after="40"/>
        <w:ind w:left="0" w:firstLine="0"/>
        <w:jc w:val="both"/>
        <w:rPr>
          <w:sz w:val="22"/>
          <w:szCs w:val="22"/>
        </w:rPr>
      </w:pPr>
      <w:r w:rsidRPr="004044C4">
        <w:rPr>
          <w:sz w:val="22"/>
          <w:szCs w:val="22"/>
        </w:rPr>
        <w:t>Ocena punktowa w kryterium „Łączna cena oferty brutto” dokonana zostanie na podstawie łącznej ceny oferty brutto wskazanej przez Wykonawcę w ofercie i przeliczona według wzoru opisanego w tabeli powyżej.</w:t>
      </w:r>
    </w:p>
    <w:p w14:paraId="525639CE" w14:textId="77777777" w:rsidR="004044C4" w:rsidRPr="004044C4" w:rsidRDefault="004044C4" w:rsidP="004044C4">
      <w:pPr>
        <w:numPr>
          <w:ilvl w:val="0"/>
          <w:numId w:val="7"/>
        </w:numPr>
        <w:tabs>
          <w:tab w:val="clear" w:pos="1800"/>
          <w:tab w:val="left" w:pos="284"/>
          <w:tab w:val="num" w:pos="505"/>
        </w:tabs>
        <w:spacing w:after="120"/>
        <w:ind w:left="0" w:firstLine="0"/>
        <w:jc w:val="both"/>
        <w:rPr>
          <w:sz w:val="22"/>
          <w:szCs w:val="22"/>
        </w:rPr>
      </w:pPr>
      <w:r w:rsidRPr="004044C4">
        <w:rPr>
          <w:sz w:val="22"/>
          <w:szCs w:val="22"/>
        </w:rPr>
        <w:t>Punktacja przyznawana ofertom w kryterium cena będzie liczona z dokładnością do dwóch miejsc po przecinku. Najwyższa liczba punktów wyznaczy najkorzystniejszą ofertę.</w:t>
      </w:r>
    </w:p>
    <w:p w14:paraId="50F46B80" w14:textId="77777777" w:rsidR="004044C4" w:rsidRPr="004044C4" w:rsidRDefault="004044C4" w:rsidP="004044C4">
      <w:pPr>
        <w:numPr>
          <w:ilvl w:val="0"/>
          <w:numId w:val="7"/>
        </w:numPr>
        <w:tabs>
          <w:tab w:val="clear" w:pos="1800"/>
          <w:tab w:val="left" w:pos="284"/>
          <w:tab w:val="num" w:pos="505"/>
        </w:tabs>
        <w:spacing w:after="120"/>
        <w:ind w:left="0" w:firstLine="0"/>
        <w:jc w:val="both"/>
        <w:rPr>
          <w:sz w:val="22"/>
          <w:szCs w:val="22"/>
        </w:rPr>
      </w:pPr>
      <w:r w:rsidRPr="004044C4">
        <w:rPr>
          <w:sz w:val="22"/>
          <w:szCs w:val="22"/>
        </w:rPr>
        <w:t>Zamawiający udzieli zamówienia Wykonawcy, którego oferta odpowiadać będzie wszystkim wymaganiom przedstawionym w zapytaniu ofertowym i zostanie oceniona, jako najkorzystniejsza w oparciu o podane kryteria wyboru.</w:t>
      </w:r>
    </w:p>
    <w:p w14:paraId="4BCCFB45" w14:textId="77777777" w:rsidR="004044C4" w:rsidRPr="004044C4" w:rsidRDefault="004044C4" w:rsidP="004044C4">
      <w:pPr>
        <w:numPr>
          <w:ilvl w:val="0"/>
          <w:numId w:val="7"/>
        </w:numPr>
        <w:tabs>
          <w:tab w:val="clear" w:pos="1800"/>
          <w:tab w:val="left" w:pos="284"/>
          <w:tab w:val="num" w:pos="505"/>
        </w:tabs>
        <w:spacing w:before="120" w:after="120"/>
        <w:ind w:left="0" w:firstLine="0"/>
        <w:jc w:val="both"/>
        <w:rPr>
          <w:sz w:val="22"/>
          <w:szCs w:val="22"/>
        </w:rPr>
      </w:pPr>
      <w:r w:rsidRPr="004044C4">
        <w:rPr>
          <w:sz w:val="22"/>
          <w:szCs w:val="22"/>
        </w:rPr>
        <w:t>Jeżeli nie będzie można dokonać wyboru oferty najkorzystniejszej ze względu na to, że dwie lub więcej ofert przedstawia taki sam bilans ceny Zamawiający wzywa wykonawców, którzy złożyli te oferty, do złożenia w terminie określonym przez Zamawiającego ofert dodatkowych zawierających nową cenę.</w:t>
      </w:r>
    </w:p>
    <w:p w14:paraId="1A9BA075" w14:textId="77777777" w:rsidR="001A0859" w:rsidRPr="00B7307B" w:rsidRDefault="001A0859" w:rsidP="001A0859">
      <w:pPr>
        <w:autoSpaceDE w:val="0"/>
        <w:autoSpaceDN w:val="0"/>
        <w:adjustRightInd w:val="0"/>
        <w:rPr>
          <w:rFonts w:cstheme="minorHAnsi"/>
          <w:b/>
          <w:bCs/>
          <w:sz w:val="22"/>
          <w:szCs w:val="22"/>
        </w:rPr>
      </w:pPr>
    </w:p>
    <w:p w14:paraId="5F6757DB" w14:textId="77777777" w:rsidR="001A0859" w:rsidRPr="00B7307B" w:rsidRDefault="001A0859" w:rsidP="001A0859">
      <w:pPr>
        <w:pStyle w:val="Akapitzlist"/>
        <w:numPr>
          <w:ilvl w:val="2"/>
          <w:numId w:val="2"/>
        </w:numPr>
        <w:autoSpaceDE w:val="0"/>
        <w:autoSpaceDN w:val="0"/>
        <w:adjustRightInd w:val="0"/>
        <w:rPr>
          <w:rFonts w:cstheme="minorHAnsi"/>
          <w:b/>
          <w:bCs/>
          <w:sz w:val="22"/>
          <w:szCs w:val="22"/>
        </w:rPr>
      </w:pPr>
      <w:r w:rsidRPr="00B7307B">
        <w:rPr>
          <w:rFonts w:cstheme="minorHAnsi"/>
          <w:b/>
          <w:bCs/>
          <w:sz w:val="22"/>
          <w:szCs w:val="22"/>
        </w:rPr>
        <w:t>Termin realizacji</w:t>
      </w:r>
    </w:p>
    <w:p w14:paraId="630853F6" w14:textId="48B51A23" w:rsidR="001A0859" w:rsidRPr="00B7307B" w:rsidRDefault="005B2087" w:rsidP="001A0859">
      <w:pPr>
        <w:autoSpaceDE w:val="0"/>
        <w:autoSpaceDN w:val="0"/>
        <w:adjustRightInd w:val="0"/>
        <w:rPr>
          <w:rFonts w:cstheme="minorHAnsi"/>
          <w:sz w:val="22"/>
          <w:szCs w:val="22"/>
        </w:rPr>
      </w:pPr>
      <w:r w:rsidRPr="00B7307B">
        <w:rPr>
          <w:rFonts w:cstheme="minorHAnsi"/>
          <w:sz w:val="22"/>
          <w:szCs w:val="22"/>
        </w:rPr>
        <w:t xml:space="preserve">Zamawiający wymaga realizacji usługi w </w:t>
      </w:r>
      <w:r w:rsidR="00FC550D">
        <w:rPr>
          <w:rFonts w:cstheme="minorHAnsi"/>
          <w:sz w:val="22"/>
          <w:szCs w:val="22"/>
        </w:rPr>
        <w:t>terminie</w:t>
      </w:r>
      <w:r w:rsidRPr="00B7307B">
        <w:rPr>
          <w:rFonts w:cstheme="minorHAnsi"/>
          <w:sz w:val="22"/>
          <w:szCs w:val="22"/>
        </w:rPr>
        <w:t xml:space="preserve"> </w:t>
      </w:r>
      <w:bookmarkStart w:id="1" w:name="_Hlk104927031"/>
      <w:r w:rsidR="005D5724">
        <w:rPr>
          <w:rFonts w:cstheme="minorHAnsi"/>
          <w:sz w:val="22"/>
          <w:szCs w:val="22"/>
        </w:rPr>
        <w:t>60 dni</w:t>
      </w:r>
      <w:r w:rsidRPr="00B7307B">
        <w:rPr>
          <w:rFonts w:cstheme="minorHAnsi"/>
          <w:sz w:val="22"/>
          <w:szCs w:val="22"/>
        </w:rPr>
        <w:t xml:space="preserve"> od dnia podpisania umowy</w:t>
      </w:r>
      <w:r w:rsidR="00FC550D">
        <w:rPr>
          <w:rFonts w:cstheme="minorHAnsi"/>
          <w:sz w:val="22"/>
          <w:szCs w:val="22"/>
        </w:rPr>
        <w:t>.</w:t>
      </w:r>
      <w:r w:rsidR="004044C4">
        <w:rPr>
          <w:rFonts w:cstheme="minorHAnsi"/>
          <w:sz w:val="22"/>
          <w:szCs w:val="22"/>
        </w:rPr>
        <w:t xml:space="preserve"> </w:t>
      </w:r>
    </w:p>
    <w:bookmarkEnd w:id="1"/>
    <w:p w14:paraId="550BF0AD" w14:textId="77777777" w:rsidR="005B2087" w:rsidRPr="00B7307B" w:rsidRDefault="005B2087" w:rsidP="001A0859">
      <w:pPr>
        <w:autoSpaceDE w:val="0"/>
        <w:autoSpaceDN w:val="0"/>
        <w:adjustRightInd w:val="0"/>
        <w:rPr>
          <w:rFonts w:cstheme="minorHAnsi"/>
          <w:b/>
          <w:bCs/>
          <w:sz w:val="22"/>
          <w:szCs w:val="22"/>
        </w:rPr>
      </w:pPr>
    </w:p>
    <w:p w14:paraId="5189E459" w14:textId="77777777" w:rsidR="001A0859" w:rsidRPr="00B7307B" w:rsidRDefault="001A0859" w:rsidP="001A0859">
      <w:pPr>
        <w:pStyle w:val="Akapitzlist"/>
        <w:numPr>
          <w:ilvl w:val="2"/>
          <w:numId w:val="2"/>
        </w:numPr>
        <w:autoSpaceDE w:val="0"/>
        <w:autoSpaceDN w:val="0"/>
        <w:adjustRightInd w:val="0"/>
        <w:rPr>
          <w:rFonts w:cstheme="minorHAnsi"/>
          <w:b/>
          <w:bCs/>
          <w:sz w:val="22"/>
          <w:szCs w:val="22"/>
        </w:rPr>
      </w:pPr>
      <w:r w:rsidRPr="00B7307B">
        <w:rPr>
          <w:rFonts w:cstheme="minorHAnsi"/>
          <w:b/>
          <w:bCs/>
          <w:sz w:val="22"/>
          <w:szCs w:val="22"/>
        </w:rPr>
        <w:t>Istotne warunki zamówienia (w tym warunki płatności, okres gwarancji i rękojmi, termin związania ofertą):</w:t>
      </w:r>
    </w:p>
    <w:p w14:paraId="1E3F1638" w14:textId="76D19511" w:rsidR="007763F0" w:rsidRDefault="007763F0" w:rsidP="007763F0">
      <w:pPr>
        <w:pStyle w:val="Akapitzlist"/>
        <w:numPr>
          <w:ilvl w:val="0"/>
          <w:numId w:val="10"/>
        </w:numPr>
        <w:autoSpaceDE w:val="0"/>
        <w:autoSpaceDN w:val="0"/>
        <w:adjustRightInd w:val="0"/>
        <w:ind w:left="284" w:hanging="284"/>
        <w:jc w:val="both"/>
        <w:rPr>
          <w:rFonts w:cstheme="minorHAnsi"/>
          <w:sz w:val="22"/>
          <w:szCs w:val="22"/>
        </w:rPr>
      </w:pPr>
      <w:bookmarkStart w:id="2" w:name="_Hlk104927185"/>
      <w:r w:rsidRPr="007763F0">
        <w:rPr>
          <w:rFonts w:cstheme="minorHAnsi"/>
          <w:sz w:val="22"/>
          <w:szCs w:val="22"/>
        </w:rPr>
        <w:t xml:space="preserve">Okres gwarancji – min. </w:t>
      </w:r>
      <w:r w:rsidR="00ED139C">
        <w:rPr>
          <w:rFonts w:cstheme="minorHAnsi"/>
          <w:sz w:val="22"/>
          <w:szCs w:val="22"/>
        </w:rPr>
        <w:t>24 miesiące</w:t>
      </w:r>
    </w:p>
    <w:bookmarkEnd w:id="2"/>
    <w:p w14:paraId="5861317B" w14:textId="4CDC7674" w:rsidR="00AA3536" w:rsidRDefault="00AA3536" w:rsidP="00B7307B">
      <w:pPr>
        <w:pStyle w:val="Akapitzlist"/>
        <w:numPr>
          <w:ilvl w:val="0"/>
          <w:numId w:val="10"/>
        </w:numPr>
        <w:autoSpaceDE w:val="0"/>
        <w:autoSpaceDN w:val="0"/>
        <w:adjustRightInd w:val="0"/>
        <w:ind w:left="284" w:hanging="284"/>
        <w:jc w:val="both"/>
        <w:rPr>
          <w:rFonts w:cstheme="minorHAnsi"/>
          <w:sz w:val="22"/>
          <w:szCs w:val="22"/>
        </w:rPr>
      </w:pPr>
      <w:r w:rsidRPr="007763F0">
        <w:rPr>
          <w:rFonts w:cstheme="minorHAnsi"/>
          <w:sz w:val="22"/>
          <w:szCs w:val="22"/>
        </w:rPr>
        <w:t>Wykonawcy będą związani ofertą w terminie 30 dni od dnia składania ofert. Zamawiający może zwrócić się do Wykonawcy o wydłużenie terminu związania ofertą o kolejne 30 dni, jeżeli wynika to z wydłużonej procedury oceny ofert lub procedury podpisania umowy.</w:t>
      </w:r>
    </w:p>
    <w:p w14:paraId="493A1085" w14:textId="0D5A87AF" w:rsidR="001A0859" w:rsidRPr="007763F0" w:rsidRDefault="00B7307B" w:rsidP="00B7307B">
      <w:pPr>
        <w:pStyle w:val="Akapitzlist"/>
        <w:numPr>
          <w:ilvl w:val="0"/>
          <w:numId w:val="10"/>
        </w:numPr>
        <w:autoSpaceDE w:val="0"/>
        <w:autoSpaceDN w:val="0"/>
        <w:adjustRightInd w:val="0"/>
        <w:ind w:left="284" w:hanging="284"/>
        <w:jc w:val="both"/>
        <w:rPr>
          <w:rFonts w:cstheme="minorHAnsi"/>
          <w:sz w:val="22"/>
          <w:szCs w:val="22"/>
        </w:rPr>
      </w:pPr>
      <w:r w:rsidRPr="007763F0">
        <w:rPr>
          <w:rFonts w:cstheme="minorHAnsi"/>
          <w:sz w:val="22"/>
          <w:szCs w:val="22"/>
        </w:rPr>
        <w:t xml:space="preserve">Zleceniodawca dokona zapłaty za wykonaną </w:t>
      </w:r>
      <w:r w:rsidR="00FC550D" w:rsidRPr="007763F0">
        <w:rPr>
          <w:rFonts w:cstheme="minorHAnsi"/>
          <w:sz w:val="22"/>
          <w:szCs w:val="22"/>
        </w:rPr>
        <w:t>dostawę</w:t>
      </w:r>
      <w:r w:rsidRPr="007763F0">
        <w:rPr>
          <w:rFonts w:cstheme="minorHAnsi"/>
          <w:sz w:val="22"/>
          <w:szCs w:val="22"/>
        </w:rPr>
        <w:t xml:space="preserve"> po otrzymaniu prawidłowo wystawionej faktury/rachunku, przelewem na wskazane konto Zleceniobiorcy,  w terminie 14 dni od otrzymania  faktury przez Zleceniodawcę.</w:t>
      </w:r>
    </w:p>
    <w:p w14:paraId="1BECC3BA" w14:textId="77777777" w:rsidR="00B7307B" w:rsidRPr="00B7307B" w:rsidRDefault="00B7307B" w:rsidP="001A0859">
      <w:pPr>
        <w:autoSpaceDE w:val="0"/>
        <w:autoSpaceDN w:val="0"/>
        <w:adjustRightInd w:val="0"/>
        <w:rPr>
          <w:rFonts w:cstheme="minorHAnsi"/>
          <w:b/>
          <w:bCs/>
          <w:sz w:val="22"/>
          <w:szCs w:val="22"/>
        </w:rPr>
      </w:pPr>
    </w:p>
    <w:p w14:paraId="48B4404B" w14:textId="31E016A9" w:rsidR="00AA3536" w:rsidRPr="00B7307B" w:rsidRDefault="001A0859" w:rsidP="00B7307B">
      <w:pPr>
        <w:pStyle w:val="Akapitzlist"/>
        <w:numPr>
          <w:ilvl w:val="2"/>
          <w:numId w:val="2"/>
        </w:numPr>
        <w:autoSpaceDE w:val="0"/>
        <w:autoSpaceDN w:val="0"/>
        <w:adjustRightInd w:val="0"/>
        <w:rPr>
          <w:rFonts w:cstheme="minorHAnsi"/>
          <w:b/>
          <w:bCs/>
          <w:sz w:val="22"/>
          <w:szCs w:val="22"/>
        </w:rPr>
      </w:pPr>
      <w:r w:rsidRPr="00B7307B">
        <w:rPr>
          <w:rFonts w:cstheme="minorHAnsi"/>
          <w:b/>
          <w:bCs/>
          <w:sz w:val="22"/>
          <w:szCs w:val="22"/>
        </w:rPr>
        <w:t>Sposób przygotowania oferty, termin złożenia i otwarcia ofert:</w:t>
      </w:r>
    </w:p>
    <w:p w14:paraId="6A7EF832" w14:textId="3C214F3A" w:rsidR="00477148" w:rsidRPr="00B7307B" w:rsidRDefault="00477148" w:rsidP="00AA3536">
      <w:pPr>
        <w:autoSpaceDE w:val="0"/>
        <w:autoSpaceDN w:val="0"/>
        <w:adjustRightInd w:val="0"/>
        <w:jc w:val="both"/>
        <w:rPr>
          <w:rFonts w:cstheme="minorHAnsi"/>
          <w:b/>
          <w:bCs/>
          <w:sz w:val="22"/>
          <w:szCs w:val="22"/>
        </w:rPr>
      </w:pPr>
      <w:r w:rsidRPr="00B7307B">
        <w:rPr>
          <w:rFonts w:cstheme="minorHAnsi"/>
          <w:sz w:val="22"/>
          <w:szCs w:val="22"/>
        </w:rPr>
        <w:t xml:space="preserve">Oferty należy złożyć w postaci elektronicznej na adres mailowy </w:t>
      </w:r>
      <w:r w:rsidR="00F96507" w:rsidRPr="00F96507">
        <w:rPr>
          <w:rFonts w:cstheme="minorHAnsi"/>
          <w:b/>
          <w:bCs/>
          <w:sz w:val="22"/>
          <w:szCs w:val="22"/>
        </w:rPr>
        <w:t>przetargi@szpitalpsychiatrycznywegorzewo.pl</w:t>
      </w:r>
      <w:r w:rsidRPr="00B7307B">
        <w:rPr>
          <w:rFonts w:cstheme="minorHAnsi"/>
          <w:sz w:val="22"/>
          <w:szCs w:val="22"/>
        </w:rPr>
        <w:t xml:space="preserve"> </w:t>
      </w:r>
      <w:r w:rsidRPr="00B7307B">
        <w:rPr>
          <w:rFonts w:cstheme="minorHAnsi"/>
          <w:b/>
          <w:bCs/>
          <w:sz w:val="22"/>
          <w:szCs w:val="22"/>
        </w:rPr>
        <w:t>do</w:t>
      </w:r>
      <w:r w:rsidRPr="00B7307B">
        <w:rPr>
          <w:rFonts w:cstheme="minorHAnsi"/>
          <w:sz w:val="22"/>
          <w:szCs w:val="22"/>
        </w:rPr>
        <w:t xml:space="preserve"> </w:t>
      </w:r>
      <w:r w:rsidRPr="00B7307B">
        <w:rPr>
          <w:rFonts w:cstheme="minorHAnsi"/>
          <w:b/>
          <w:bCs/>
          <w:sz w:val="22"/>
          <w:szCs w:val="22"/>
        </w:rPr>
        <w:t xml:space="preserve">dnia </w:t>
      </w:r>
      <w:r w:rsidR="00C905E9">
        <w:rPr>
          <w:rFonts w:cstheme="minorHAnsi"/>
          <w:b/>
          <w:bCs/>
          <w:sz w:val="22"/>
          <w:szCs w:val="22"/>
        </w:rPr>
        <w:t>12</w:t>
      </w:r>
      <w:r w:rsidR="00F96507" w:rsidRPr="00F96507">
        <w:rPr>
          <w:rFonts w:cstheme="minorHAnsi"/>
          <w:b/>
          <w:bCs/>
          <w:sz w:val="22"/>
          <w:szCs w:val="22"/>
        </w:rPr>
        <w:t>.0</w:t>
      </w:r>
      <w:r w:rsidR="00C905E9">
        <w:rPr>
          <w:rFonts w:cstheme="minorHAnsi"/>
          <w:b/>
          <w:bCs/>
          <w:sz w:val="22"/>
          <w:szCs w:val="22"/>
        </w:rPr>
        <w:t>7</w:t>
      </w:r>
      <w:r w:rsidR="00F96507" w:rsidRPr="00F96507">
        <w:rPr>
          <w:rFonts w:cstheme="minorHAnsi"/>
          <w:b/>
          <w:bCs/>
          <w:sz w:val="22"/>
          <w:szCs w:val="22"/>
        </w:rPr>
        <w:t>.2022r.</w:t>
      </w:r>
      <w:r w:rsidR="00F96507" w:rsidRPr="00B7307B">
        <w:rPr>
          <w:rFonts w:cstheme="minorHAnsi"/>
          <w:sz w:val="22"/>
          <w:szCs w:val="22"/>
        </w:rPr>
        <w:t xml:space="preserve"> </w:t>
      </w:r>
      <w:r w:rsidRPr="00B7307B">
        <w:rPr>
          <w:rFonts w:cstheme="minorHAnsi"/>
          <w:b/>
          <w:bCs/>
          <w:sz w:val="22"/>
          <w:szCs w:val="22"/>
        </w:rPr>
        <w:t xml:space="preserve">do godz. </w:t>
      </w:r>
      <w:r w:rsidR="00F96507">
        <w:rPr>
          <w:rFonts w:cstheme="minorHAnsi"/>
          <w:b/>
          <w:bCs/>
          <w:sz w:val="22"/>
          <w:szCs w:val="22"/>
        </w:rPr>
        <w:t>12:00</w:t>
      </w:r>
      <w:r w:rsidR="00F96507" w:rsidRPr="00B7307B">
        <w:rPr>
          <w:rFonts w:cstheme="minorHAnsi"/>
          <w:b/>
          <w:bCs/>
          <w:sz w:val="22"/>
          <w:szCs w:val="22"/>
        </w:rPr>
        <w:t xml:space="preserve"> r.</w:t>
      </w:r>
      <w:r w:rsidR="00F96507" w:rsidRPr="00B7307B">
        <w:rPr>
          <w:rFonts w:cstheme="minorHAnsi"/>
          <w:sz w:val="22"/>
          <w:szCs w:val="22"/>
        </w:rPr>
        <w:t xml:space="preserve"> </w:t>
      </w:r>
      <w:r w:rsidR="00AA3536" w:rsidRPr="00B7307B">
        <w:rPr>
          <w:rFonts w:cstheme="minorHAnsi"/>
          <w:sz w:val="22"/>
          <w:szCs w:val="22"/>
        </w:rPr>
        <w:t xml:space="preserve"> </w:t>
      </w:r>
      <w:r w:rsidRPr="00B7307B">
        <w:rPr>
          <w:rFonts w:cstheme="minorHAnsi"/>
          <w:sz w:val="22"/>
          <w:szCs w:val="22"/>
        </w:rPr>
        <w:t>wraz z dopiskiem w temacie wiadomości: „</w:t>
      </w:r>
      <w:r w:rsidRPr="00B7307B">
        <w:rPr>
          <w:rFonts w:cstheme="minorHAnsi"/>
          <w:b/>
          <w:bCs/>
          <w:sz w:val="22"/>
          <w:szCs w:val="22"/>
        </w:rPr>
        <w:t xml:space="preserve">Znak sprawy </w:t>
      </w:r>
      <w:r w:rsidR="00F96507" w:rsidRPr="00F96507">
        <w:rPr>
          <w:rFonts w:cstheme="minorHAnsi"/>
          <w:b/>
          <w:bCs/>
          <w:sz w:val="22"/>
          <w:szCs w:val="22"/>
        </w:rPr>
        <w:t>DOA.272.2.</w:t>
      </w:r>
      <w:r w:rsidR="005D5724">
        <w:rPr>
          <w:rFonts w:cstheme="minorHAnsi"/>
          <w:b/>
          <w:bCs/>
          <w:sz w:val="22"/>
          <w:szCs w:val="22"/>
        </w:rPr>
        <w:t>09</w:t>
      </w:r>
      <w:r w:rsidR="00F96507" w:rsidRPr="00F96507">
        <w:rPr>
          <w:rFonts w:cstheme="minorHAnsi"/>
          <w:b/>
          <w:bCs/>
          <w:sz w:val="22"/>
          <w:szCs w:val="22"/>
        </w:rPr>
        <w:t>.2022.PA</w:t>
      </w:r>
      <w:r w:rsidR="00710E8C">
        <w:rPr>
          <w:rFonts w:cstheme="minorHAnsi"/>
          <w:b/>
          <w:bCs/>
          <w:sz w:val="22"/>
          <w:szCs w:val="22"/>
        </w:rPr>
        <w:t>”</w:t>
      </w:r>
    </w:p>
    <w:p w14:paraId="240480B7" w14:textId="3A1EB03F" w:rsidR="00477148" w:rsidRPr="00B7307B" w:rsidRDefault="00477148" w:rsidP="00477148">
      <w:pPr>
        <w:autoSpaceDE w:val="0"/>
        <w:autoSpaceDN w:val="0"/>
        <w:adjustRightInd w:val="0"/>
        <w:rPr>
          <w:rFonts w:cstheme="minorHAnsi"/>
          <w:sz w:val="22"/>
          <w:szCs w:val="22"/>
        </w:rPr>
      </w:pPr>
      <w:r w:rsidRPr="00B7307B">
        <w:rPr>
          <w:rFonts w:cstheme="minorHAnsi"/>
          <w:sz w:val="22"/>
          <w:szCs w:val="22"/>
        </w:rPr>
        <w:t xml:space="preserve">Otwarcie ofert nastąpi </w:t>
      </w:r>
      <w:r w:rsidRPr="00B7307B">
        <w:rPr>
          <w:rFonts w:cstheme="minorHAnsi"/>
          <w:b/>
          <w:bCs/>
          <w:sz w:val="22"/>
          <w:szCs w:val="22"/>
        </w:rPr>
        <w:t xml:space="preserve">w dniu </w:t>
      </w:r>
      <w:r w:rsidR="00C905E9">
        <w:rPr>
          <w:rFonts w:cstheme="minorHAnsi"/>
          <w:b/>
          <w:bCs/>
          <w:sz w:val="22"/>
          <w:szCs w:val="22"/>
        </w:rPr>
        <w:t>12</w:t>
      </w:r>
      <w:r w:rsidR="00F96507" w:rsidRPr="00F96507">
        <w:rPr>
          <w:rFonts w:cstheme="minorHAnsi"/>
          <w:b/>
          <w:bCs/>
          <w:sz w:val="22"/>
          <w:szCs w:val="22"/>
        </w:rPr>
        <w:t>.0</w:t>
      </w:r>
      <w:r w:rsidR="00C905E9">
        <w:rPr>
          <w:rFonts w:cstheme="minorHAnsi"/>
          <w:b/>
          <w:bCs/>
          <w:sz w:val="22"/>
          <w:szCs w:val="22"/>
        </w:rPr>
        <w:t>7</w:t>
      </w:r>
      <w:r w:rsidR="00F96507" w:rsidRPr="00F96507">
        <w:rPr>
          <w:rFonts w:cstheme="minorHAnsi"/>
          <w:b/>
          <w:bCs/>
          <w:sz w:val="22"/>
          <w:szCs w:val="22"/>
        </w:rPr>
        <w:t xml:space="preserve">.2022r. </w:t>
      </w:r>
      <w:r w:rsidRPr="00B7307B">
        <w:rPr>
          <w:rFonts w:cstheme="minorHAnsi"/>
          <w:b/>
          <w:bCs/>
          <w:sz w:val="22"/>
          <w:szCs w:val="22"/>
        </w:rPr>
        <w:t xml:space="preserve"> r. o godz. </w:t>
      </w:r>
      <w:r w:rsidR="00F96507">
        <w:rPr>
          <w:rFonts w:cstheme="minorHAnsi"/>
          <w:b/>
          <w:bCs/>
          <w:sz w:val="22"/>
          <w:szCs w:val="22"/>
        </w:rPr>
        <w:t>12:15</w:t>
      </w:r>
    </w:p>
    <w:p w14:paraId="2FBFC1CD" w14:textId="7971BC0A" w:rsidR="00477148" w:rsidRPr="00B7307B" w:rsidRDefault="00477148" w:rsidP="00477148">
      <w:pPr>
        <w:autoSpaceDE w:val="0"/>
        <w:autoSpaceDN w:val="0"/>
        <w:adjustRightInd w:val="0"/>
        <w:jc w:val="both"/>
        <w:rPr>
          <w:rFonts w:cstheme="minorHAnsi"/>
          <w:sz w:val="22"/>
          <w:szCs w:val="22"/>
        </w:rPr>
      </w:pPr>
      <w:r w:rsidRPr="00B7307B">
        <w:rPr>
          <w:rFonts w:cstheme="minorHAnsi"/>
          <w:sz w:val="22"/>
          <w:szCs w:val="22"/>
        </w:rPr>
        <w:t>Przy ocenie zachowania terminu złożenia oferty uwzględniana będzie jedynie data i godzina doręczenia oferty na adres mailowy wskazany w zapytaniu ofertowym. Złożenie oferty na adres inny niż podany powyżej, może skutkować niezachowaniem terminu wyznaczonego na składanie ofert z winy Wykonawcy. Oferta taka zostanie uznana jako złożona po terminie.</w:t>
      </w:r>
    </w:p>
    <w:p w14:paraId="1B47BC67" w14:textId="77777777" w:rsidR="00AA3536" w:rsidRPr="00B7307B" w:rsidRDefault="00AA3536" w:rsidP="00477148">
      <w:pPr>
        <w:autoSpaceDE w:val="0"/>
        <w:autoSpaceDN w:val="0"/>
        <w:adjustRightInd w:val="0"/>
        <w:jc w:val="both"/>
        <w:rPr>
          <w:rFonts w:cstheme="minorHAnsi"/>
          <w:sz w:val="22"/>
          <w:szCs w:val="22"/>
        </w:rPr>
      </w:pPr>
    </w:p>
    <w:p w14:paraId="6A7AAA10" w14:textId="77777777" w:rsidR="00477148" w:rsidRPr="00B7307B" w:rsidRDefault="00477148" w:rsidP="00477148">
      <w:pPr>
        <w:autoSpaceDE w:val="0"/>
        <w:autoSpaceDN w:val="0"/>
        <w:adjustRightInd w:val="0"/>
        <w:jc w:val="both"/>
        <w:rPr>
          <w:rFonts w:cstheme="minorHAnsi"/>
          <w:sz w:val="22"/>
          <w:szCs w:val="22"/>
        </w:rPr>
      </w:pPr>
      <w:r w:rsidRPr="00B7307B">
        <w:rPr>
          <w:rFonts w:cstheme="minorHAnsi"/>
          <w:sz w:val="22"/>
          <w:szCs w:val="22"/>
        </w:rPr>
        <w:t>Oferta powinna być przygotowana z uwzględnieniem poniższych zasad:</w:t>
      </w:r>
    </w:p>
    <w:p w14:paraId="1B9B3A0C" w14:textId="153FAF68" w:rsidR="00477148" w:rsidRPr="00B7307B" w:rsidRDefault="00477148" w:rsidP="00477148">
      <w:pPr>
        <w:autoSpaceDE w:val="0"/>
        <w:autoSpaceDN w:val="0"/>
        <w:adjustRightInd w:val="0"/>
        <w:jc w:val="both"/>
        <w:rPr>
          <w:rFonts w:cstheme="minorHAnsi"/>
          <w:sz w:val="22"/>
          <w:szCs w:val="22"/>
        </w:rPr>
      </w:pPr>
      <w:r w:rsidRPr="00B7307B">
        <w:rPr>
          <w:rFonts w:cstheme="minorHAnsi"/>
          <w:sz w:val="22"/>
          <w:szCs w:val="22"/>
        </w:rPr>
        <w:t>a) Każdy Wykonawca może złożyć tylko jedną ofertę (dotyczy to również ofert składanych wspólnie, przez konsorcjum). Złożenie większej liczby ofert spowoduje odrzucenie wszystkich ofert złożonych przez Wykonawcę.</w:t>
      </w:r>
    </w:p>
    <w:p w14:paraId="37325E72" w14:textId="225E03DF" w:rsidR="00B7307B" w:rsidRPr="00B7307B" w:rsidRDefault="00477148" w:rsidP="00477148">
      <w:pPr>
        <w:autoSpaceDE w:val="0"/>
        <w:autoSpaceDN w:val="0"/>
        <w:adjustRightInd w:val="0"/>
        <w:jc w:val="both"/>
        <w:rPr>
          <w:rFonts w:cstheme="minorHAnsi"/>
          <w:sz w:val="22"/>
          <w:szCs w:val="22"/>
        </w:rPr>
      </w:pPr>
      <w:r w:rsidRPr="00B7307B">
        <w:rPr>
          <w:rFonts w:cstheme="minorHAnsi"/>
          <w:sz w:val="22"/>
          <w:szCs w:val="22"/>
        </w:rPr>
        <w:t>b) Ofertę należy sporządzić w języku polskim, w postaci elektronicznej, wg Formularza oferty – załącznik nr 1.</w:t>
      </w:r>
      <w:r w:rsidR="00B7307B">
        <w:rPr>
          <w:rFonts w:cstheme="minorHAnsi"/>
          <w:sz w:val="22"/>
          <w:szCs w:val="22"/>
        </w:rPr>
        <w:t xml:space="preserve"> </w:t>
      </w:r>
    </w:p>
    <w:p w14:paraId="2AEDF2DF" w14:textId="0BC74E4B" w:rsidR="00477148" w:rsidRDefault="00477148" w:rsidP="00477148">
      <w:pPr>
        <w:autoSpaceDE w:val="0"/>
        <w:autoSpaceDN w:val="0"/>
        <w:adjustRightInd w:val="0"/>
        <w:jc w:val="both"/>
        <w:rPr>
          <w:rFonts w:cstheme="minorHAnsi"/>
          <w:sz w:val="22"/>
          <w:szCs w:val="22"/>
        </w:rPr>
      </w:pPr>
      <w:r w:rsidRPr="00B7307B">
        <w:rPr>
          <w:rFonts w:cstheme="minorHAnsi"/>
          <w:sz w:val="22"/>
          <w:szCs w:val="22"/>
        </w:rPr>
        <w:t>c) Oferta powinna zostać podpisana przez osobę upoważnioną, co wynika z dokumentów rejestrowych lub pełnomocnictwa. W przypadku podpisania oferty przez pełnomocnika do oferty należy załączyć pełnomocnictwo.</w:t>
      </w:r>
    </w:p>
    <w:p w14:paraId="78134346" w14:textId="6A40AF6E" w:rsidR="00B7307B" w:rsidRPr="00B7307B" w:rsidRDefault="00B7307B" w:rsidP="00477148">
      <w:pPr>
        <w:autoSpaceDE w:val="0"/>
        <w:autoSpaceDN w:val="0"/>
        <w:adjustRightInd w:val="0"/>
        <w:jc w:val="both"/>
        <w:rPr>
          <w:rFonts w:cstheme="minorHAnsi"/>
          <w:sz w:val="22"/>
          <w:szCs w:val="22"/>
        </w:rPr>
      </w:pPr>
      <w:r>
        <w:rPr>
          <w:rFonts w:cstheme="minorHAnsi"/>
          <w:sz w:val="22"/>
          <w:szCs w:val="22"/>
        </w:rPr>
        <w:t xml:space="preserve">Oferta podpisana podpisem kwalifikowanym lub zaufanym lub skan </w:t>
      </w:r>
      <w:r w:rsidR="00C726BB">
        <w:rPr>
          <w:rFonts w:cstheme="minorHAnsi"/>
          <w:sz w:val="22"/>
          <w:szCs w:val="22"/>
        </w:rPr>
        <w:t>podpisanej oferty.</w:t>
      </w:r>
    </w:p>
    <w:p w14:paraId="058B257D" w14:textId="77777777" w:rsidR="00477148" w:rsidRPr="00B7307B" w:rsidRDefault="00477148" w:rsidP="00477148">
      <w:pPr>
        <w:autoSpaceDE w:val="0"/>
        <w:autoSpaceDN w:val="0"/>
        <w:adjustRightInd w:val="0"/>
        <w:jc w:val="both"/>
        <w:rPr>
          <w:rFonts w:cstheme="minorHAnsi"/>
          <w:sz w:val="22"/>
          <w:szCs w:val="22"/>
        </w:rPr>
      </w:pPr>
      <w:r w:rsidRPr="00B7307B">
        <w:rPr>
          <w:rFonts w:cstheme="minorHAnsi"/>
          <w:sz w:val="22"/>
          <w:szCs w:val="22"/>
        </w:rPr>
        <w:t>d) Zamawiający nie dopuszcza składania ofert wariantowych.</w:t>
      </w:r>
    </w:p>
    <w:p w14:paraId="4629E308" w14:textId="77777777" w:rsidR="00477148" w:rsidRPr="00B7307B" w:rsidRDefault="00477148" w:rsidP="00477148">
      <w:pPr>
        <w:autoSpaceDE w:val="0"/>
        <w:autoSpaceDN w:val="0"/>
        <w:adjustRightInd w:val="0"/>
        <w:jc w:val="both"/>
        <w:rPr>
          <w:rFonts w:cstheme="minorHAnsi"/>
          <w:sz w:val="22"/>
          <w:szCs w:val="22"/>
        </w:rPr>
      </w:pPr>
      <w:r w:rsidRPr="00B7307B">
        <w:rPr>
          <w:rFonts w:cstheme="minorHAnsi"/>
          <w:sz w:val="22"/>
          <w:szCs w:val="22"/>
        </w:rPr>
        <w:t>Wykonawca ponosi wszelkie koszty związane z przygotowaniem i złożeniem oferty.</w:t>
      </w:r>
    </w:p>
    <w:p w14:paraId="38572673" w14:textId="2A91B032" w:rsidR="001A0859" w:rsidRPr="00B7307B" w:rsidRDefault="00477148" w:rsidP="00AA3536">
      <w:pPr>
        <w:autoSpaceDE w:val="0"/>
        <w:autoSpaceDN w:val="0"/>
        <w:adjustRightInd w:val="0"/>
        <w:jc w:val="both"/>
        <w:rPr>
          <w:rFonts w:cstheme="minorHAnsi"/>
          <w:sz w:val="22"/>
          <w:szCs w:val="22"/>
        </w:rPr>
      </w:pPr>
      <w:r w:rsidRPr="00B7307B">
        <w:rPr>
          <w:rFonts w:cstheme="minorHAnsi"/>
          <w:sz w:val="22"/>
          <w:szCs w:val="22"/>
          <w:u w:val="single"/>
        </w:rPr>
        <w:lastRenderedPageBreak/>
        <w:t>Zamawiający zastrzega sobie prawo do weryfikacji informacji przedstawionych w ofertach</w:t>
      </w:r>
      <w:r w:rsidRPr="00B7307B">
        <w:rPr>
          <w:rFonts w:cstheme="minorHAnsi"/>
          <w:sz w:val="22"/>
          <w:szCs w:val="22"/>
        </w:rPr>
        <w:t>.</w:t>
      </w:r>
      <w:r w:rsidR="00AA3536" w:rsidRPr="00B7307B">
        <w:rPr>
          <w:rFonts w:cstheme="minorHAnsi"/>
          <w:sz w:val="22"/>
          <w:szCs w:val="22"/>
        </w:rPr>
        <w:t xml:space="preserve"> </w:t>
      </w:r>
    </w:p>
    <w:p w14:paraId="026AD72F" w14:textId="77777777" w:rsidR="001A0859" w:rsidRPr="00B7307B" w:rsidRDefault="001A0859" w:rsidP="001A0859">
      <w:pPr>
        <w:pStyle w:val="Akapitzlist"/>
        <w:autoSpaceDE w:val="0"/>
        <w:autoSpaceDN w:val="0"/>
        <w:adjustRightInd w:val="0"/>
        <w:jc w:val="both"/>
        <w:rPr>
          <w:rFonts w:cstheme="minorHAnsi"/>
          <w:sz w:val="22"/>
          <w:szCs w:val="22"/>
        </w:rPr>
      </w:pPr>
    </w:p>
    <w:p w14:paraId="03DCB80A" w14:textId="77777777" w:rsidR="00C726BB" w:rsidRDefault="001A0859" w:rsidP="00AA3536">
      <w:pPr>
        <w:pStyle w:val="Akapitzlist"/>
        <w:numPr>
          <w:ilvl w:val="0"/>
          <w:numId w:val="4"/>
        </w:numPr>
        <w:autoSpaceDE w:val="0"/>
        <w:autoSpaceDN w:val="0"/>
        <w:adjustRightInd w:val="0"/>
        <w:jc w:val="both"/>
        <w:rPr>
          <w:rFonts w:cstheme="minorHAnsi"/>
          <w:sz w:val="22"/>
          <w:szCs w:val="22"/>
          <w:u w:val="single"/>
        </w:rPr>
      </w:pPr>
      <w:r w:rsidRPr="00B7307B">
        <w:rPr>
          <w:rFonts w:cstheme="minorHAnsi"/>
          <w:sz w:val="22"/>
          <w:szCs w:val="22"/>
          <w:u w:val="single"/>
        </w:rPr>
        <w:t>Zamawiający zastrzega</w:t>
      </w:r>
      <w:r w:rsidR="00C726BB">
        <w:rPr>
          <w:rFonts w:cstheme="minorHAnsi"/>
          <w:sz w:val="22"/>
          <w:szCs w:val="22"/>
          <w:u w:val="single"/>
        </w:rPr>
        <w:t>:</w:t>
      </w:r>
    </w:p>
    <w:p w14:paraId="57CDCB8A" w14:textId="5B10943F" w:rsidR="001A0859" w:rsidRDefault="001A0859" w:rsidP="00C726BB">
      <w:pPr>
        <w:pStyle w:val="Akapitzlist"/>
        <w:numPr>
          <w:ilvl w:val="0"/>
          <w:numId w:val="6"/>
        </w:numPr>
        <w:autoSpaceDE w:val="0"/>
        <w:autoSpaceDN w:val="0"/>
        <w:adjustRightInd w:val="0"/>
        <w:jc w:val="both"/>
        <w:rPr>
          <w:rFonts w:cstheme="minorHAnsi"/>
          <w:sz w:val="22"/>
          <w:szCs w:val="22"/>
          <w:u w:val="single"/>
        </w:rPr>
      </w:pPr>
      <w:r w:rsidRPr="00B7307B">
        <w:rPr>
          <w:rFonts w:cstheme="minorHAnsi"/>
          <w:sz w:val="22"/>
          <w:szCs w:val="22"/>
          <w:u w:val="single"/>
        </w:rPr>
        <w:t>możliwość unieważnienia postępowania bez podawania przyczyn, w tym również w przypadku braku dofinansowania</w:t>
      </w:r>
      <w:r w:rsidR="00C726BB">
        <w:rPr>
          <w:rFonts w:cstheme="minorHAnsi"/>
          <w:sz w:val="22"/>
          <w:szCs w:val="22"/>
          <w:u w:val="single"/>
        </w:rPr>
        <w:t>,</w:t>
      </w:r>
    </w:p>
    <w:p w14:paraId="2CF556D2" w14:textId="6DF84782" w:rsidR="00C726BB" w:rsidRPr="00C726BB" w:rsidRDefault="00C726BB" w:rsidP="00C726BB">
      <w:pPr>
        <w:pStyle w:val="Akapitzlist"/>
        <w:numPr>
          <w:ilvl w:val="0"/>
          <w:numId w:val="6"/>
        </w:numPr>
        <w:autoSpaceDE w:val="0"/>
        <w:autoSpaceDN w:val="0"/>
        <w:adjustRightInd w:val="0"/>
        <w:jc w:val="both"/>
        <w:rPr>
          <w:rFonts w:cstheme="minorHAnsi"/>
          <w:sz w:val="22"/>
          <w:szCs w:val="22"/>
        </w:rPr>
      </w:pPr>
      <w:r w:rsidRPr="00C726BB">
        <w:rPr>
          <w:rFonts w:cstheme="minorHAnsi"/>
          <w:sz w:val="22"/>
          <w:szCs w:val="22"/>
        </w:rPr>
        <w:t>wyjaśnienie treści złożonej oferty</w:t>
      </w:r>
      <w:r>
        <w:rPr>
          <w:rFonts w:cstheme="minorHAnsi"/>
          <w:sz w:val="22"/>
          <w:szCs w:val="22"/>
        </w:rPr>
        <w:t>.</w:t>
      </w:r>
    </w:p>
    <w:p w14:paraId="0D064016" w14:textId="77777777" w:rsidR="001A0859" w:rsidRPr="00B7307B" w:rsidRDefault="001A0859" w:rsidP="001A0859">
      <w:pPr>
        <w:autoSpaceDE w:val="0"/>
        <w:autoSpaceDN w:val="0"/>
        <w:adjustRightInd w:val="0"/>
        <w:jc w:val="both"/>
        <w:rPr>
          <w:rFonts w:cstheme="minorHAnsi"/>
          <w:sz w:val="22"/>
          <w:szCs w:val="22"/>
        </w:rPr>
      </w:pPr>
    </w:p>
    <w:p w14:paraId="43D53308" w14:textId="77777777" w:rsidR="001A0859" w:rsidRPr="00B7307B" w:rsidRDefault="001A0859" w:rsidP="00AA3536">
      <w:pPr>
        <w:pStyle w:val="Akapitzlist"/>
        <w:numPr>
          <w:ilvl w:val="0"/>
          <w:numId w:val="4"/>
        </w:numPr>
        <w:autoSpaceDE w:val="0"/>
        <w:autoSpaceDN w:val="0"/>
        <w:adjustRightInd w:val="0"/>
        <w:jc w:val="both"/>
        <w:rPr>
          <w:rFonts w:cstheme="minorHAnsi"/>
          <w:sz w:val="22"/>
          <w:szCs w:val="22"/>
        </w:rPr>
      </w:pPr>
      <w:r w:rsidRPr="00B7307B">
        <w:rPr>
          <w:rFonts w:cstheme="minorHAnsi"/>
          <w:sz w:val="22"/>
          <w:szCs w:val="22"/>
        </w:rPr>
        <w:t>W załączeniu do zaproszenia przesyłamy:</w:t>
      </w:r>
    </w:p>
    <w:p w14:paraId="38FE503E" w14:textId="6EB95D90" w:rsidR="001A0859" w:rsidRPr="00B7307B" w:rsidRDefault="002179CD" w:rsidP="001A0859">
      <w:pPr>
        <w:pStyle w:val="Akapitzlist"/>
        <w:numPr>
          <w:ilvl w:val="2"/>
          <w:numId w:val="1"/>
        </w:numPr>
        <w:autoSpaceDE w:val="0"/>
        <w:autoSpaceDN w:val="0"/>
        <w:adjustRightInd w:val="0"/>
        <w:jc w:val="both"/>
        <w:rPr>
          <w:rFonts w:cstheme="minorHAnsi"/>
          <w:sz w:val="22"/>
          <w:szCs w:val="22"/>
        </w:rPr>
      </w:pPr>
      <w:r w:rsidRPr="00B7307B">
        <w:rPr>
          <w:rFonts w:cstheme="minorHAnsi"/>
          <w:sz w:val="22"/>
          <w:szCs w:val="22"/>
        </w:rPr>
        <w:t xml:space="preserve">Załącznik nr </w:t>
      </w:r>
      <w:r w:rsidR="00710E8C">
        <w:rPr>
          <w:rFonts w:cstheme="minorHAnsi"/>
          <w:sz w:val="22"/>
          <w:szCs w:val="22"/>
        </w:rPr>
        <w:t>1</w:t>
      </w:r>
      <w:r w:rsidRPr="00B7307B">
        <w:rPr>
          <w:rFonts w:cstheme="minorHAnsi"/>
          <w:sz w:val="22"/>
          <w:szCs w:val="22"/>
        </w:rPr>
        <w:t xml:space="preserve"> – Formularz oferty</w:t>
      </w:r>
      <w:r w:rsidR="004044C4">
        <w:rPr>
          <w:rFonts w:cstheme="minorHAnsi"/>
          <w:sz w:val="22"/>
          <w:szCs w:val="22"/>
        </w:rPr>
        <w:t xml:space="preserve"> </w:t>
      </w:r>
    </w:p>
    <w:p w14:paraId="7A731B8A" w14:textId="41186DF3" w:rsidR="002179CD" w:rsidRPr="00B7307B" w:rsidRDefault="002179CD" w:rsidP="001A0859">
      <w:pPr>
        <w:pStyle w:val="Akapitzlist"/>
        <w:numPr>
          <w:ilvl w:val="2"/>
          <w:numId w:val="1"/>
        </w:numPr>
        <w:autoSpaceDE w:val="0"/>
        <w:autoSpaceDN w:val="0"/>
        <w:adjustRightInd w:val="0"/>
        <w:jc w:val="both"/>
        <w:rPr>
          <w:rFonts w:cstheme="minorHAnsi"/>
          <w:sz w:val="22"/>
          <w:szCs w:val="22"/>
        </w:rPr>
      </w:pPr>
      <w:r w:rsidRPr="00B7307B">
        <w:rPr>
          <w:rFonts w:cstheme="minorHAnsi"/>
          <w:sz w:val="22"/>
          <w:szCs w:val="22"/>
        </w:rPr>
        <w:t xml:space="preserve">Załącznik nr </w:t>
      </w:r>
      <w:r w:rsidR="00710E8C">
        <w:rPr>
          <w:rFonts w:cstheme="minorHAnsi"/>
          <w:sz w:val="22"/>
          <w:szCs w:val="22"/>
        </w:rPr>
        <w:t>2</w:t>
      </w:r>
      <w:r w:rsidRPr="00B7307B">
        <w:rPr>
          <w:rFonts w:cstheme="minorHAnsi"/>
          <w:sz w:val="22"/>
          <w:szCs w:val="22"/>
        </w:rPr>
        <w:t xml:space="preserve"> – Wzór umowy</w:t>
      </w:r>
    </w:p>
    <w:p w14:paraId="0F59374A" w14:textId="7B5FBF13" w:rsidR="001A0859" w:rsidRPr="00B7307B" w:rsidRDefault="001A0859" w:rsidP="001A0859">
      <w:pPr>
        <w:pStyle w:val="Akapitzlist"/>
        <w:autoSpaceDE w:val="0"/>
        <w:autoSpaceDN w:val="0"/>
        <w:adjustRightInd w:val="0"/>
        <w:jc w:val="both"/>
        <w:rPr>
          <w:rFonts w:cstheme="minorHAnsi"/>
          <w:sz w:val="22"/>
          <w:szCs w:val="22"/>
        </w:rPr>
      </w:pPr>
    </w:p>
    <w:p w14:paraId="23323810" w14:textId="589D708A" w:rsidR="00634E6C" w:rsidRPr="00B7307B" w:rsidRDefault="00634E6C" w:rsidP="001A0859">
      <w:pPr>
        <w:pStyle w:val="Akapitzlist"/>
        <w:autoSpaceDE w:val="0"/>
        <w:autoSpaceDN w:val="0"/>
        <w:adjustRightInd w:val="0"/>
        <w:jc w:val="both"/>
        <w:rPr>
          <w:rFonts w:cstheme="minorHAnsi"/>
          <w:sz w:val="22"/>
          <w:szCs w:val="22"/>
        </w:rPr>
      </w:pPr>
    </w:p>
    <w:p w14:paraId="2AF336D9" w14:textId="4F8BFF11" w:rsidR="00634E6C" w:rsidRPr="00B7307B" w:rsidRDefault="00634E6C" w:rsidP="001A0859">
      <w:pPr>
        <w:pStyle w:val="Akapitzlist"/>
        <w:autoSpaceDE w:val="0"/>
        <w:autoSpaceDN w:val="0"/>
        <w:adjustRightInd w:val="0"/>
        <w:jc w:val="both"/>
        <w:rPr>
          <w:rFonts w:cstheme="minorHAnsi"/>
          <w:sz w:val="22"/>
          <w:szCs w:val="22"/>
        </w:rPr>
      </w:pPr>
    </w:p>
    <w:p w14:paraId="48C52004" w14:textId="4D6A286C" w:rsidR="00634E6C" w:rsidRPr="00B7307B" w:rsidRDefault="00634E6C" w:rsidP="001A0859">
      <w:pPr>
        <w:pStyle w:val="Akapitzlist"/>
        <w:autoSpaceDE w:val="0"/>
        <w:autoSpaceDN w:val="0"/>
        <w:adjustRightInd w:val="0"/>
        <w:jc w:val="both"/>
        <w:rPr>
          <w:rFonts w:cstheme="minorHAnsi"/>
          <w:sz w:val="22"/>
          <w:szCs w:val="22"/>
        </w:rPr>
      </w:pPr>
    </w:p>
    <w:p w14:paraId="7C9D9172" w14:textId="43E1B6ED" w:rsidR="00634E6C" w:rsidRPr="00B7307B" w:rsidRDefault="00634E6C" w:rsidP="001A0859">
      <w:pPr>
        <w:pStyle w:val="Akapitzlist"/>
        <w:autoSpaceDE w:val="0"/>
        <w:autoSpaceDN w:val="0"/>
        <w:adjustRightInd w:val="0"/>
        <w:jc w:val="both"/>
        <w:rPr>
          <w:rFonts w:cstheme="minorHAnsi"/>
          <w:sz w:val="22"/>
          <w:szCs w:val="22"/>
        </w:rPr>
      </w:pPr>
    </w:p>
    <w:p w14:paraId="45338D52" w14:textId="77777777" w:rsidR="00634E6C" w:rsidRPr="00B7307B" w:rsidRDefault="00634E6C" w:rsidP="001A0859">
      <w:pPr>
        <w:pStyle w:val="Akapitzlist"/>
        <w:autoSpaceDE w:val="0"/>
        <w:autoSpaceDN w:val="0"/>
        <w:adjustRightInd w:val="0"/>
        <w:jc w:val="both"/>
        <w:rPr>
          <w:rFonts w:cstheme="minorHAnsi"/>
          <w:sz w:val="22"/>
          <w:szCs w:val="22"/>
        </w:rPr>
      </w:pPr>
    </w:p>
    <w:p w14:paraId="6CAAC069" w14:textId="77777777" w:rsidR="001A0859" w:rsidRPr="00B7307B" w:rsidRDefault="001A0859" w:rsidP="001A0859">
      <w:pPr>
        <w:autoSpaceDE w:val="0"/>
        <w:autoSpaceDN w:val="0"/>
        <w:adjustRightInd w:val="0"/>
        <w:ind w:left="5664"/>
        <w:jc w:val="center"/>
        <w:rPr>
          <w:rFonts w:cstheme="minorHAnsi"/>
          <w:sz w:val="22"/>
          <w:szCs w:val="22"/>
        </w:rPr>
      </w:pPr>
      <w:r w:rsidRPr="00B7307B">
        <w:rPr>
          <w:rFonts w:cstheme="minorHAnsi"/>
          <w:sz w:val="22"/>
          <w:szCs w:val="22"/>
        </w:rPr>
        <w:t>…………………………………………</w:t>
      </w:r>
    </w:p>
    <w:p w14:paraId="6DA474A0" w14:textId="77777777" w:rsidR="001A0859" w:rsidRPr="00B7307B" w:rsidRDefault="001A0859" w:rsidP="001A0859">
      <w:pPr>
        <w:autoSpaceDE w:val="0"/>
        <w:autoSpaceDN w:val="0"/>
        <w:adjustRightInd w:val="0"/>
        <w:ind w:left="5664"/>
        <w:jc w:val="center"/>
        <w:rPr>
          <w:rFonts w:cstheme="minorHAnsi"/>
          <w:sz w:val="22"/>
          <w:szCs w:val="22"/>
        </w:rPr>
      </w:pPr>
      <w:r w:rsidRPr="00B7307B">
        <w:rPr>
          <w:rFonts w:cstheme="minorHAnsi"/>
          <w:sz w:val="22"/>
          <w:szCs w:val="22"/>
        </w:rPr>
        <w:t>Kierownik zamawiającego</w:t>
      </w:r>
    </w:p>
    <w:p w14:paraId="591B2153" w14:textId="77777777" w:rsidR="001A0859" w:rsidRPr="00B7307B" w:rsidRDefault="001A0859" w:rsidP="001A0859">
      <w:pPr>
        <w:tabs>
          <w:tab w:val="left" w:pos="1365"/>
        </w:tabs>
        <w:autoSpaceDE w:val="0"/>
        <w:autoSpaceDN w:val="0"/>
        <w:adjustRightInd w:val="0"/>
        <w:jc w:val="both"/>
        <w:rPr>
          <w:rFonts w:cstheme="minorHAnsi"/>
          <w:sz w:val="22"/>
          <w:szCs w:val="22"/>
        </w:rPr>
      </w:pPr>
      <w:r w:rsidRPr="00B7307B">
        <w:rPr>
          <w:rFonts w:cstheme="minorHAnsi"/>
          <w:sz w:val="22"/>
          <w:szCs w:val="22"/>
        </w:rPr>
        <w:t xml:space="preserve"> </w:t>
      </w:r>
      <w:r w:rsidRPr="00B7307B">
        <w:rPr>
          <w:rFonts w:cstheme="minorHAnsi"/>
          <w:sz w:val="22"/>
          <w:szCs w:val="22"/>
        </w:rPr>
        <w:tab/>
      </w:r>
    </w:p>
    <w:p w14:paraId="00DA4918" w14:textId="77777777" w:rsidR="001A0859" w:rsidRPr="00B7307B" w:rsidRDefault="001A0859" w:rsidP="001A0859">
      <w:pPr>
        <w:autoSpaceDE w:val="0"/>
        <w:autoSpaceDN w:val="0"/>
        <w:adjustRightInd w:val="0"/>
        <w:spacing w:line="276" w:lineRule="auto"/>
        <w:ind w:left="2832" w:right="-6"/>
        <w:rPr>
          <w:rFonts w:cstheme="minorHAnsi"/>
          <w:sz w:val="22"/>
          <w:szCs w:val="22"/>
        </w:rPr>
      </w:pPr>
    </w:p>
    <w:p w14:paraId="5132CC53" w14:textId="77777777" w:rsidR="001A0859" w:rsidRPr="00B7307B" w:rsidRDefault="001A0859" w:rsidP="001A0859">
      <w:pPr>
        <w:autoSpaceDE w:val="0"/>
        <w:autoSpaceDN w:val="0"/>
        <w:adjustRightInd w:val="0"/>
        <w:spacing w:line="276" w:lineRule="auto"/>
        <w:ind w:left="2832" w:right="-6"/>
        <w:rPr>
          <w:rFonts w:cstheme="minorHAnsi"/>
          <w:sz w:val="22"/>
          <w:szCs w:val="22"/>
        </w:rPr>
      </w:pPr>
    </w:p>
    <w:p w14:paraId="5B6B39D0" w14:textId="77777777" w:rsidR="0074230F" w:rsidRPr="00B7307B" w:rsidRDefault="0074230F">
      <w:pPr>
        <w:rPr>
          <w:rFonts w:cstheme="minorHAnsi"/>
          <w:sz w:val="22"/>
          <w:szCs w:val="22"/>
        </w:rPr>
      </w:pPr>
    </w:p>
    <w:sectPr w:rsidR="0074230F" w:rsidRPr="00B7307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B2F2" w14:textId="77777777" w:rsidR="001A0859" w:rsidRDefault="001A0859" w:rsidP="001A0859">
      <w:r>
        <w:separator/>
      </w:r>
    </w:p>
  </w:endnote>
  <w:endnote w:type="continuationSeparator" w:id="0">
    <w:p w14:paraId="04B5299A" w14:textId="77777777" w:rsidR="001A0859" w:rsidRDefault="001A0859" w:rsidP="001A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MS Mincho"/>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28FC" w14:textId="77777777" w:rsidR="001A0859" w:rsidRDefault="001A0859" w:rsidP="001A0859">
      <w:r>
        <w:separator/>
      </w:r>
    </w:p>
  </w:footnote>
  <w:footnote w:type="continuationSeparator" w:id="0">
    <w:p w14:paraId="40C543DB" w14:textId="77777777" w:rsidR="001A0859" w:rsidRDefault="001A0859" w:rsidP="001A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C5CD" w14:textId="68EB83FD" w:rsidR="001A0859" w:rsidRDefault="001A0859">
    <w:pPr>
      <w:pStyle w:val="Nagwek"/>
    </w:pPr>
    <w:r>
      <w:rPr>
        <w:noProof/>
      </w:rPr>
      <w:drawing>
        <wp:anchor distT="0" distB="0" distL="0" distR="0" simplePos="0" relativeHeight="251659264" behindDoc="0" locked="0" layoutInCell="1" allowOverlap="1" wp14:anchorId="2E336311" wp14:editId="74348061">
          <wp:simplePos x="0" y="0"/>
          <wp:positionH relativeFrom="column">
            <wp:posOffset>-142875</wp:posOffset>
          </wp:positionH>
          <wp:positionV relativeFrom="page">
            <wp:posOffset>258445</wp:posOffset>
          </wp:positionV>
          <wp:extent cx="2467610" cy="441325"/>
          <wp:effectExtent l="0" t="0" r="0" b="0"/>
          <wp:wrapTopAndBottom/>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l="-154" t="-844" r="-154" b="-844"/>
                  <a:stretch>
                    <a:fillRect/>
                  </a:stretch>
                </pic:blipFill>
                <pic:spPr bwMode="auto">
                  <a:xfrm>
                    <a:off x="0" y="0"/>
                    <a:ext cx="2467610" cy="441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045"/>
    <w:multiLevelType w:val="hybridMultilevel"/>
    <w:tmpl w:val="08005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1B40C1"/>
    <w:multiLevelType w:val="hybridMultilevel"/>
    <w:tmpl w:val="AD62F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979A1"/>
    <w:multiLevelType w:val="hybridMultilevel"/>
    <w:tmpl w:val="08DE6CCC"/>
    <w:lvl w:ilvl="0" w:tplc="D8B2A6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590816"/>
    <w:multiLevelType w:val="hybridMultilevel"/>
    <w:tmpl w:val="BF2A4688"/>
    <w:lvl w:ilvl="0" w:tplc="7B62BED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E83FCE"/>
    <w:multiLevelType w:val="hybridMultilevel"/>
    <w:tmpl w:val="19F885D8"/>
    <w:lvl w:ilvl="0" w:tplc="05F4AF7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EB2628"/>
    <w:multiLevelType w:val="hybridMultilevel"/>
    <w:tmpl w:val="5B1EE13C"/>
    <w:lvl w:ilvl="0" w:tplc="FEF815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18A6FF2"/>
    <w:multiLevelType w:val="hybridMultilevel"/>
    <w:tmpl w:val="0AA0F790"/>
    <w:lvl w:ilvl="0" w:tplc="A90476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B91094"/>
    <w:multiLevelType w:val="multilevel"/>
    <w:tmpl w:val="F092BAE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711202"/>
    <w:multiLevelType w:val="hybridMultilevel"/>
    <w:tmpl w:val="CCCC4B1E"/>
    <w:lvl w:ilvl="0" w:tplc="C33A42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17949593">
    <w:abstractNumId w:val="8"/>
  </w:num>
  <w:num w:numId="2" w16cid:durableId="254215546">
    <w:abstractNumId w:val="1"/>
  </w:num>
  <w:num w:numId="3" w16cid:durableId="1563979819">
    <w:abstractNumId w:val="0"/>
  </w:num>
  <w:num w:numId="4" w16cid:durableId="404567057">
    <w:abstractNumId w:val="4"/>
  </w:num>
  <w:num w:numId="5" w16cid:durableId="1077048829">
    <w:abstractNumId w:val="3"/>
  </w:num>
  <w:num w:numId="6" w16cid:durableId="804393813">
    <w:abstractNumId w:val="9"/>
  </w:num>
  <w:num w:numId="7" w16cid:durableId="766736399">
    <w:abstractNumId w:val="6"/>
  </w:num>
  <w:num w:numId="8" w16cid:durableId="1160080870">
    <w:abstractNumId w:val="7"/>
  </w:num>
  <w:num w:numId="9" w16cid:durableId="337005525">
    <w:abstractNumId w:val="2"/>
  </w:num>
  <w:num w:numId="10" w16cid:durableId="131579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59"/>
    <w:rsid w:val="0007125B"/>
    <w:rsid w:val="001A0859"/>
    <w:rsid w:val="001D4B00"/>
    <w:rsid w:val="002179CD"/>
    <w:rsid w:val="002D0781"/>
    <w:rsid w:val="00305888"/>
    <w:rsid w:val="00335EF7"/>
    <w:rsid w:val="00393CFC"/>
    <w:rsid w:val="004044C4"/>
    <w:rsid w:val="0046159E"/>
    <w:rsid w:val="00477148"/>
    <w:rsid w:val="00531186"/>
    <w:rsid w:val="00574383"/>
    <w:rsid w:val="005B2087"/>
    <w:rsid w:val="005D5724"/>
    <w:rsid w:val="0061423C"/>
    <w:rsid w:val="00622CF7"/>
    <w:rsid w:val="00634E6C"/>
    <w:rsid w:val="00710E8C"/>
    <w:rsid w:val="0074230F"/>
    <w:rsid w:val="007763F0"/>
    <w:rsid w:val="00843239"/>
    <w:rsid w:val="008D55C6"/>
    <w:rsid w:val="008F6F20"/>
    <w:rsid w:val="00962F52"/>
    <w:rsid w:val="00A0306D"/>
    <w:rsid w:val="00A06742"/>
    <w:rsid w:val="00A41290"/>
    <w:rsid w:val="00A52A64"/>
    <w:rsid w:val="00A75B8B"/>
    <w:rsid w:val="00AA3536"/>
    <w:rsid w:val="00B0151A"/>
    <w:rsid w:val="00B66CFE"/>
    <w:rsid w:val="00B7307B"/>
    <w:rsid w:val="00C726BB"/>
    <w:rsid w:val="00C905E9"/>
    <w:rsid w:val="00CC247B"/>
    <w:rsid w:val="00CE6923"/>
    <w:rsid w:val="00D0525C"/>
    <w:rsid w:val="00ED139C"/>
    <w:rsid w:val="00F96507"/>
    <w:rsid w:val="00FC41C1"/>
    <w:rsid w:val="00FC5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B277DF"/>
  <w15:chartTrackingRefBased/>
  <w15:docId w15:val="{A3D84AE5-FC0E-4EB8-B269-758ADFB9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859"/>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A0859"/>
    <w:pPr>
      <w:ind w:left="720"/>
      <w:contextualSpacing/>
    </w:pPr>
  </w:style>
  <w:style w:type="paragraph" w:customStyle="1" w:styleId="Akapitzlist1">
    <w:name w:val="Akapit z listą1"/>
    <w:basedOn w:val="Normalny"/>
    <w:rsid w:val="001A0859"/>
    <w:pPr>
      <w:suppressAutoHyphens/>
      <w:spacing w:after="200" w:line="276" w:lineRule="auto"/>
      <w:ind w:left="720"/>
    </w:pPr>
    <w:rPr>
      <w:rFonts w:ascii="Calibri" w:eastAsia="Lucida Sans Unicode" w:hAnsi="Calibri" w:cs="Tahoma"/>
      <w:sz w:val="22"/>
      <w:szCs w:val="22"/>
      <w:lang w:eastAsia="ar-SA"/>
    </w:rPr>
  </w:style>
  <w:style w:type="paragraph" w:styleId="Nagwek">
    <w:name w:val="header"/>
    <w:basedOn w:val="Normalny"/>
    <w:link w:val="NagwekZnak"/>
    <w:uiPriority w:val="99"/>
    <w:unhideWhenUsed/>
    <w:rsid w:val="001A0859"/>
    <w:pPr>
      <w:tabs>
        <w:tab w:val="center" w:pos="4536"/>
        <w:tab w:val="right" w:pos="9072"/>
      </w:tabs>
    </w:pPr>
  </w:style>
  <w:style w:type="character" w:customStyle="1" w:styleId="NagwekZnak">
    <w:name w:val="Nagłówek Znak"/>
    <w:basedOn w:val="Domylnaczcionkaakapitu"/>
    <w:link w:val="Nagwek"/>
    <w:uiPriority w:val="99"/>
    <w:rsid w:val="001A0859"/>
    <w:rPr>
      <w:sz w:val="24"/>
      <w:szCs w:val="24"/>
    </w:rPr>
  </w:style>
  <w:style w:type="paragraph" w:styleId="Stopka">
    <w:name w:val="footer"/>
    <w:basedOn w:val="Normalny"/>
    <w:link w:val="StopkaZnak"/>
    <w:uiPriority w:val="99"/>
    <w:unhideWhenUsed/>
    <w:rsid w:val="001A0859"/>
    <w:pPr>
      <w:tabs>
        <w:tab w:val="center" w:pos="4536"/>
        <w:tab w:val="right" w:pos="9072"/>
      </w:tabs>
    </w:pPr>
  </w:style>
  <w:style w:type="character" w:customStyle="1" w:styleId="StopkaZnak">
    <w:name w:val="Stopka Znak"/>
    <w:basedOn w:val="Domylnaczcionkaakapitu"/>
    <w:link w:val="Stopka"/>
    <w:uiPriority w:val="99"/>
    <w:rsid w:val="001A0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4537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b.abramska@outlook.com</dc:creator>
  <cp:keywords/>
  <dc:description/>
  <cp:lastModifiedBy>b.abramska@outlook.com</cp:lastModifiedBy>
  <cp:revision>6</cp:revision>
  <dcterms:created xsi:type="dcterms:W3CDTF">2022-06-15T18:24:00Z</dcterms:created>
  <dcterms:modified xsi:type="dcterms:W3CDTF">2022-07-07T17:45:00Z</dcterms:modified>
</cp:coreProperties>
</file>